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84" w:rsidRDefault="000A2B84" w:rsidP="000A2B84">
      <w:pPr>
        <w:rPr>
          <w:b/>
          <w:sz w:val="24"/>
          <w:szCs w:val="24"/>
        </w:rPr>
      </w:pPr>
      <w:r w:rsidRPr="00F14523">
        <w:rPr>
          <w:b/>
          <w:sz w:val="24"/>
          <w:szCs w:val="24"/>
        </w:rPr>
        <w:t>ΠΑΡΑΡΤΗΜΑ</w:t>
      </w:r>
      <w:r w:rsidR="0019603B">
        <w:rPr>
          <w:b/>
          <w:sz w:val="24"/>
          <w:szCs w:val="24"/>
        </w:rPr>
        <w:t xml:space="preserve"> 07</w:t>
      </w:r>
      <w:r w:rsidRPr="004E467C">
        <w:rPr>
          <w:b/>
          <w:sz w:val="24"/>
          <w:szCs w:val="24"/>
        </w:rPr>
        <w:t xml:space="preserve"> </w:t>
      </w:r>
      <w:r w:rsidR="0019603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206C1B">
        <w:rPr>
          <w:b/>
          <w:sz w:val="24"/>
          <w:szCs w:val="24"/>
        </w:rPr>
        <w:t>ΟΙΚΟΝΟΜΙΑ</w:t>
      </w:r>
    </w:p>
    <w:p w:rsidR="004366BA" w:rsidRDefault="004366BA" w:rsidP="00870247">
      <w:pPr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Σύγκριση της </w:t>
      </w:r>
      <w:r w:rsidR="00870247" w:rsidRPr="00870247">
        <w:rPr>
          <w:rFonts w:eastAsia="Calibri" w:cs="Times New Roman"/>
          <w:b/>
          <w:bCs/>
          <w:sz w:val="24"/>
          <w:szCs w:val="24"/>
        </w:rPr>
        <w:t>Διδακτέα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>-εξεταστέα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 ύλη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 του </w:t>
      </w:r>
      <w:r w:rsidR="00870247" w:rsidRPr="00870247">
        <w:rPr>
          <w:rFonts w:eastAsia="Calibri" w:cs="Times New Roman"/>
          <w:b/>
          <w:bCs/>
          <w:sz w:val="24"/>
          <w:szCs w:val="24"/>
          <w:u w:val="single"/>
        </w:rPr>
        <w:t xml:space="preserve">πανελλαδικώς εξεταζόμενου </w:t>
      </w:r>
      <w:r w:rsidR="00870247" w:rsidRPr="000A2B84">
        <w:rPr>
          <w:rFonts w:eastAsia="Calibri" w:cs="Times New Roman"/>
          <w:b/>
          <w:bCs/>
          <w:sz w:val="24"/>
          <w:szCs w:val="24"/>
          <w:u w:val="single"/>
        </w:rPr>
        <w:t xml:space="preserve">μαθήματος </w:t>
      </w:r>
      <w:r w:rsidR="00F42451">
        <w:rPr>
          <w:rFonts w:eastAsia="Calibri" w:cs="Times New Roman"/>
          <w:b/>
          <w:bCs/>
          <w:sz w:val="24"/>
          <w:szCs w:val="24"/>
          <w:u w:val="single"/>
        </w:rPr>
        <w:t>«</w:t>
      </w:r>
      <w:r w:rsidR="00206C1B">
        <w:rPr>
          <w:b/>
          <w:sz w:val="24"/>
          <w:szCs w:val="24"/>
          <w:u w:val="single"/>
        </w:rPr>
        <w:t>ΟΙΚΟΝΟΜΙΑ</w:t>
      </w:r>
      <w:r w:rsidR="00F42451">
        <w:rPr>
          <w:b/>
          <w:sz w:val="24"/>
          <w:szCs w:val="24"/>
          <w:u w:val="single"/>
        </w:rPr>
        <w:t>»</w:t>
      </w:r>
      <w:r w:rsidR="00870247" w:rsidRPr="00870247">
        <w:rPr>
          <w:rFonts w:eastAsia="Calibri" w:cs="Times New Roman"/>
          <w:b/>
          <w:bCs/>
          <w:sz w:val="24"/>
          <w:szCs w:val="24"/>
          <w:u w:val="single"/>
        </w:rPr>
        <w:t>,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 της Γ΄ τάξης ημερήσιου Γενικού Λυκείου, </w:t>
      </w:r>
      <w:r>
        <w:rPr>
          <w:rFonts w:eastAsia="Calibri" w:cs="Times New Roman"/>
          <w:b/>
          <w:bCs/>
          <w:sz w:val="24"/>
          <w:szCs w:val="24"/>
        </w:rPr>
        <w:t xml:space="preserve">μεταξύ του σχολικού έτους 2018-2019 και </w:t>
      </w:r>
      <w:r w:rsidR="00C66E4C">
        <w:rPr>
          <w:rFonts w:eastAsia="Calibri" w:cs="Times New Roman"/>
          <w:b/>
          <w:bCs/>
          <w:sz w:val="24"/>
          <w:szCs w:val="24"/>
        </w:rPr>
        <w:t>2019-2020</w:t>
      </w:r>
      <w:r>
        <w:rPr>
          <w:rFonts w:eastAsia="Calibri" w:cs="Times New Roman"/>
          <w:b/>
          <w:bCs/>
          <w:sz w:val="24"/>
          <w:szCs w:val="24"/>
        </w:rPr>
        <w:t>.</w:t>
      </w:r>
    </w:p>
    <w:tbl>
      <w:tblPr>
        <w:tblStyle w:val="a5"/>
        <w:tblW w:w="8217" w:type="dxa"/>
        <w:tblLook w:val="04A0"/>
      </w:tblPr>
      <w:tblGrid>
        <w:gridCol w:w="8217"/>
      </w:tblGrid>
      <w:tr w:rsidR="000A2B84" w:rsidTr="00C23B01">
        <w:tc>
          <w:tcPr>
            <w:tcW w:w="8217" w:type="dxa"/>
          </w:tcPr>
          <w:p w:rsidR="000A2B84" w:rsidRDefault="000A2B84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A2B84" w:rsidRPr="00811951" w:rsidRDefault="000A2B84" w:rsidP="000A2B84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1086D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ΚΟΙΝΗ </w:t>
            </w:r>
            <w:r w:rsidRPr="00811951">
              <w:rPr>
                <w:b/>
                <w:color w:val="000000" w:themeColor="text1"/>
                <w:sz w:val="20"/>
                <w:szCs w:val="20"/>
              </w:rPr>
              <w:t>ΥΛΗ ΚΑΙ ΤΟ 2018-19 ΚΑΙ ΤΟ 2019-20</w:t>
            </w:r>
          </w:p>
          <w:p w:rsidR="000A2B84" w:rsidRPr="00811951" w:rsidRDefault="000A2B84" w:rsidP="000A2B84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FF0000"/>
                <w:sz w:val="20"/>
                <w:szCs w:val="20"/>
              </w:rPr>
            </w:pPr>
            <w:r w:rsidRPr="00811951">
              <w:rPr>
                <w:b/>
                <w:color w:val="FF0000"/>
                <w:sz w:val="20"/>
                <w:szCs w:val="20"/>
              </w:rPr>
              <w:t xml:space="preserve">ΥΠΑΡΧΕΙ ΣΤΗΝ ΥΛΗ ΤΟΥ 2018-29 ΚΑΙ </w:t>
            </w:r>
            <w:r w:rsidRPr="00A1086D">
              <w:rPr>
                <w:b/>
                <w:color w:val="FF0000"/>
                <w:sz w:val="20"/>
                <w:szCs w:val="20"/>
                <w:u w:val="single"/>
              </w:rPr>
              <w:t>ΔΕΝ ΣΥΜΠΕΡΙΕΛΗΦΘΗ</w:t>
            </w:r>
            <w:r w:rsidRPr="00811951">
              <w:rPr>
                <w:b/>
                <w:color w:val="FF0000"/>
                <w:sz w:val="20"/>
                <w:szCs w:val="20"/>
              </w:rPr>
              <w:t xml:space="preserve"> ΣΤΗΝ ΥΛΗ ΤΟΥ 2019-20</w:t>
            </w:r>
          </w:p>
          <w:p w:rsidR="000A2B84" w:rsidRPr="00811951" w:rsidRDefault="000A2B84" w:rsidP="000A2B84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76923C" w:themeColor="accent3" w:themeShade="BF"/>
                <w:sz w:val="20"/>
                <w:szCs w:val="20"/>
              </w:rPr>
            </w:pPr>
            <w:r w:rsidRPr="00A1086D">
              <w:rPr>
                <w:b/>
                <w:color w:val="76923C" w:themeColor="accent3" w:themeShade="BF"/>
                <w:sz w:val="20"/>
                <w:szCs w:val="20"/>
                <w:u w:val="single"/>
              </w:rPr>
              <w:t>ΝΕΑ</w:t>
            </w:r>
            <w:r>
              <w:rPr>
                <w:b/>
                <w:color w:val="76923C" w:themeColor="accent3" w:themeShade="BF"/>
                <w:sz w:val="20"/>
                <w:szCs w:val="20"/>
              </w:rPr>
              <w:t xml:space="preserve"> ΥΛΗ ΤΟ 2019-20</w:t>
            </w:r>
          </w:p>
          <w:p w:rsidR="000A2B84" w:rsidRDefault="000A2B84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0A2B84" w:rsidRDefault="000A2B84" w:rsidP="00870247">
      <w:pPr>
        <w:jc w:val="both"/>
        <w:rPr>
          <w:rFonts w:eastAsia="Calibri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148"/>
        <w:gridCol w:w="4148"/>
      </w:tblGrid>
      <w:tr w:rsidR="002C4D21" w:rsidTr="006C5E14">
        <w:tc>
          <w:tcPr>
            <w:tcW w:w="4148" w:type="dxa"/>
          </w:tcPr>
          <w:p w:rsidR="002C4D21" w:rsidRDefault="00206C1B" w:rsidP="006C5E14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ΒΙΒΛΙΟ</w:t>
            </w:r>
            <w:r w:rsidR="002C4D2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2018-19</w:t>
            </w:r>
          </w:p>
        </w:tc>
        <w:tc>
          <w:tcPr>
            <w:tcW w:w="4148" w:type="dxa"/>
          </w:tcPr>
          <w:p w:rsidR="002C4D21" w:rsidRDefault="002C4D21" w:rsidP="00206C1B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ΒΙΒΛΙ</w:t>
            </w:r>
            <w:r w:rsidR="00206C1B">
              <w:rPr>
                <w:rFonts w:eastAsia="Calibri" w:cs="Times New Roman"/>
                <w:b/>
                <w:bCs/>
                <w:sz w:val="24"/>
                <w:szCs w:val="24"/>
              </w:rPr>
              <w:t>Ο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2019-20</w:t>
            </w:r>
          </w:p>
        </w:tc>
      </w:tr>
      <w:tr w:rsidR="002C4D21" w:rsidTr="006C5E14">
        <w:tc>
          <w:tcPr>
            <w:tcW w:w="4148" w:type="dxa"/>
          </w:tcPr>
          <w:p w:rsidR="002C4D21" w:rsidRPr="00206C1B" w:rsidRDefault="002C4D21" w:rsidP="00206C1B">
            <w:pPr>
              <w:rPr>
                <w:rFonts w:eastAsia="Times New Roman"/>
                <w:sz w:val="20"/>
                <w:szCs w:val="20"/>
                <w:lang w:eastAsia="el-GR"/>
              </w:rPr>
            </w:pPr>
            <w:r w:rsidRPr="00206C1B">
              <w:rPr>
                <w:rFonts w:eastAsia="Times New Roman"/>
                <w:b/>
                <w:sz w:val="20"/>
                <w:szCs w:val="20"/>
                <w:lang w:eastAsia="el-GR"/>
              </w:rPr>
              <w:t xml:space="preserve">«Αρχές Οικονομικής Θεωρίας» </w:t>
            </w:r>
            <w:r w:rsidRPr="00206C1B">
              <w:rPr>
                <w:rFonts w:eastAsia="Times New Roman"/>
                <w:sz w:val="20"/>
                <w:szCs w:val="20"/>
                <w:lang w:eastAsia="el-GR"/>
              </w:rPr>
              <w:t xml:space="preserve">των συγγραφέων </w:t>
            </w:r>
            <w:proofErr w:type="spellStart"/>
            <w:r w:rsidRPr="00206C1B">
              <w:rPr>
                <w:rFonts w:eastAsia="Times New Roman"/>
                <w:sz w:val="20"/>
                <w:szCs w:val="20"/>
                <w:lang w:eastAsia="el-GR"/>
              </w:rPr>
              <w:t>κ.κ</w:t>
            </w:r>
            <w:proofErr w:type="spellEnd"/>
            <w:r w:rsidRPr="00206C1B">
              <w:rPr>
                <w:rFonts w:eastAsia="Times New Roman"/>
                <w:sz w:val="20"/>
                <w:szCs w:val="20"/>
                <w:lang w:eastAsia="el-GR"/>
              </w:rPr>
              <w:t>. Θεόδωρου Λιανού, Αντώνιου Παπαβασιλείου και Ανδρέα Χατζηανδρέου</w:t>
            </w:r>
          </w:p>
          <w:p w:rsidR="002C4D21" w:rsidRPr="004366BA" w:rsidRDefault="002C4D21" w:rsidP="006C5E14">
            <w:pPr>
              <w:pStyle w:val="a7"/>
              <w:jc w:val="both"/>
              <w:rPr>
                <w:rFonts w:eastAsia="Calibri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8" w:type="dxa"/>
          </w:tcPr>
          <w:p w:rsidR="002C4D21" w:rsidRPr="00B87D46" w:rsidRDefault="002C4D21" w:rsidP="006C5E14">
            <w:pPr>
              <w:jc w:val="both"/>
              <w:rPr>
                <w:rFonts w:eastAsia="Calibri" w:cs="Times New Roman"/>
                <w:bCs/>
                <w:sz w:val="20"/>
                <w:szCs w:val="20"/>
                <w:highlight w:val="yellow"/>
              </w:rPr>
            </w:pPr>
            <w:r w:rsidRPr="00766ADA">
              <w:rPr>
                <w:rFonts w:eastAsia="Calibri" w:cs="Times New Roman"/>
                <w:b/>
                <w:bCs/>
                <w:sz w:val="20"/>
                <w:szCs w:val="20"/>
              </w:rPr>
              <w:t>«Αρχές Οικονομικής Θεωρίας»</w:t>
            </w:r>
            <w:r w:rsidRPr="00B87D46">
              <w:rPr>
                <w:rFonts w:eastAsia="Calibri" w:cs="Times New Roman"/>
                <w:bCs/>
                <w:sz w:val="20"/>
                <w:szCs w:val="20"/>
              </w:rPr>
              <w:t xml:space="preserve"> των συγγραφέων </w:t>
            </w:r>
            <w:proofErr w:type="spellStart"/>
            <w:r w:rsidRPr="00B87D46">
              <w:rPr>
                <w:rFonts w:eastAsia="Calibri" w:cs="Times New Roman"/>
                <w:bCs/>
                <w:sz w:val="20"/>
                <w:szCs w:val="20"/>
              </w:rPr>
              <w:t>κ.κ</w:t>
            </w:r>
            <w:proofErr w:type="spellEnd"/>
            <w:r w:rsidRPr="00B87D46">
              <w:rPr>
                <w:rFonts w:eastAsia="Calibri" w:cs="Times New Roman"/>
                <w:bCs/>
                <w:sz w:val="20"/>
                <w:szCs w:val="20"/>
              </w:rPr>
              <w:t>. Θεόδωρου Λιανού, Αντώνιου Παπαβασιλείου και Ανδρέα Χατζηανδρέου</w:t>
            </w:r>
          </w:p>
        </w:tc>
      </w:tr>
    </w:tbl>
    <w:p w:rsidR="002C4D21" w:rsidRDefault="002C4D21" w:rsidP="00206C1B">
      <w:pPr>
        <w:pStyle w:val="a7"/>
        <w:spacing w:after="0" w:line="240" w:lineRule="auto"/>
        <w:rPr>
          <w:color w:val="000000" w:themeColor="text1"/>
          <w:sz w:val="20"/>
          <w:szCs w:val="20"/>
        </w:rPr>
      </w:pPr>
    </w:p>
    <w:p w:rsidR="00206C1B" w:rsidRPr="004B13D5" w:rsidRDefault="00206C1B" w:rsidP="00206C1B">
      <w:pPr>
        <w:pStyle w:val="a7"/>
        <w:spacing w:after="0" w:line="240" w:lineRule="auto"/>
        <w:rPr>
          <w:color w:val="76923C" w:themeColor="accent3" w:themeShade="BF"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4148"/>
        <w:gridCol w:w="4148"/>
      </w:tblGrid>
      <w:tr w:rsidR="00206C1B" w:rsidTr="006C5E14">
        <w:tc>
          <w:tcPr>
            <w:tcW w:w="4148" w:type="dxa"/>
          </w:tcPr>
          <w:p w:rsidR="00206C1B" w:rsidRPr="00A77ABC" w:rsidRDefault="00206C1B" w:rsidP="00206C1B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2018-19</w:t>
            </w:r>
          </w:p>
          <w:p w:rsidR="00206C1B" w:rsidRPr="00A77ABC" w:rsidRDefault="00206C1B" w:rsidP="00206C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 </w:t>
            </w:r>
            <w:r w:rsidRPr="001052E2">
              <w:rPr>
                <w:b/>
                <w:color w:val="FF0000"/>
                <w:sz w:val="32"/>
                <w:szCs w:val="32"/>
              </w:rPr>
              <w:t>3</w:t>
            </w:r>
            <w:r w:rsidR="001052E2" w:rsidRPr="001052E2">
              <w:rPr>
                <w:b/>
                <w:color w:val="FF0000"/>
                <w:sz w:val="24"/>
                <w:szCs w:val="24"/>
              </w:rPr>
              <w:t>Π</w:t>
            </w:r>
          </w:p>
        </w:tc>
        <w:tc>
          <w:tcPr>
            <w:tcW w:w="4148" w:type="dxa"/>
          </w:tcPr>
          <w:p w:rsidR="00206C1B" w:rsidRPr="00A77ABC" w:rsidRDefault="00206C1B" w:rsidP="00206C1B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2019-20</w:t>
            </w:r>
          </w:p>
          <w:p w:rsidR="00206C1B" w:rsidRPr="00A77ABC" w:rsidRDefault="00206C1B" w:rsidP="00E975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</w:t>
            </w:r>
            <w:r w:rsidR="00E9751D">
              <w:rPr>
                <w:b/>
                <w:color w:val="FF0000"/>
                <w:sz w:val="32"/>
                <w:szCs w:val="32"/>
              </w:rPr>
              <w:t>6</w:t>
            </w:r>
          </w:p>
        </w:tc>
      </w:tr>
      <w:tr w:rsidR="00206C1B" w:rsidTr="006C5E14">
        <w:tc>
          <w:tcPr>
            <w:tcW w:w="4148" w:type="dxa"/>
          </w:tcPr>
          <w:p w:rsidR="00206C1B" w:rsidRPr="00206C1B" w:rsidRDefault="00206C1B" w:rsidP="00206C1B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206C1B">
              <w:rPr>
                <w:rFonts w:eastAsia="Calibri" w:cs="Times New Roman"/>
                <w:b/>
                <w:bCs/>
                <w:sz w:val="20"/>
                <w:szCs w:val="20"/>
              </w:rPr>
              <w:t>Από το βιβλίο:</w:t>
            </w:r>
            <w:r w:rsidRPr="00206C1B">
              <w:rPr>
                <w:rFonts w:eastAsia="Calibri" w:cs="Times New Roman"/>
                <w:bCs/>
                <w:sz w:val="20"/>
                <w:szCs w:val="20"/>
              </w:rPr>
              <w:t xml:space="preserve"> «Αρχές Οικονομικής Θεωρίας» των συγγραφέων </w:t>
            </w:r>
            <w:proofErr w:type="spellStart"/>
            <w:r w:rsidRPr="00206C1B">
              <w:rPr>
                <w:rFonts w:eastAsia="Calibri" w:cs="Times New Roman"/>
                <w:bCs/>
                <w:sz w:val="20"/>
                <w:szCs w:val="20"/>
              </w:rPr>
              <w:t>κ.κ</w:t>
            </w:r>
            <w:proofErr w:type="spellEnd"/>
            <w:r w:rsidRPr="00206C1B">
              <w:rPr>
                <w:rFonts w:eastAsia="Calibri" w:cs="Times New Roman"/>
                <w:bCs/>
                <w:sz w:val="20"/>
                <w:szCs w:val="20"/>
              </w:rPr>
              <w:t>. Θεόδωρου Λιανού, Αντώνιου Παπαβασιλείου και Ανδρέα Χατζηανδρέου</w:t>
            </w:r>
          </w:p>
        </w:tc>
        <w:tc>
          <w:tcPr>
            <w:tcW w:w="4148" w:type="dxa"/>
          </w:tcPr>
          <w:p w:rsidR="00206C1B" w:rsidRPr="00206C1B" w:rsidRDefault="00206C1B" w:rsidP="00206C1B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206C1B">
              <w:rPr>
                <w:rFonts w:eastAsia="Calibri" w:cs="Times New Roman"/>
                <w:b/>
                <w:bCs/>
                <w:sz w:val="20"/>
                <w:szCs w:val="20"/>
              </w:rPr>
              <w:t>Από το βιβλίο:</w:t>
            </w:r>
            <w:r w:rsidRPr="00206C1B">
              <w:rPr>
                <w:rFonts w:eastAsia="Calibri" w:cs="Times New Roman"/>
                <w:bCs/>
                <w:sz w:val="20"/>
                <w:szCs w:val="20"/>
              </w:rPr>
              <w:t xml:space="preserve"> «Αρχές Οικονομικής Θεωρίας» των συγγραφέων </w:t>
            </w:r>
            <w:proofErr w:type="spellStart"/>
            <w:r w:rsidRPr="00206C1B">
              <w:rPr>
                <w:rFonts w:eastAsia="Calibri" w:cs="Times New Roman"/>
                <w:bCs/>
                <w:sz w:val="20"/>
                <w:szCs w:val="20"/>
              </w:rPr>
              <w:t>κ.κ</w:t>
            </w:r>
            <w:proofErr w:type="spellEnd"/>
            <w:r w:rsidRPr="00206C1B">
              <w:rPr>
                <w:rFonts w:eastAsia="Calibri" w:cs="Times New Roman"/>
                <w:bCs/>
                <w:sz w:val="20"/>
                <w:szCs w:val="20"/>
              </w:rPr>
              <w:t>. Θεόδωρου Λιανού, Αντώνιου Παπαβασιλείου και Ανδρέα Χατζηανδρέου</w:t>
            </w:r>
          </w:p>
        </w:tc>
      </w:tr>
      <w:tr w:rsidR="00C23B01" w:rsidTr="006C5E14">
        <w:tc>
          <w:tcPr>
            <w:tcW w:w="4148" w:type="dxa"/>
          </w:tcPr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C848BB">
              <w:rPr>
                <w:b/>
              </w:rPr>
              <w:t>Κεφάλαιο 1</w:t>
            </w:r>
            <w:r w:rsidRPr="00C848BB">
              <w:t>: Βασικές Οικονομικές Έννοιες, εκτός των παραγράφων 6 και 13.</w:t>
            </w:r>
          </w:p>
        </w:tc>
        <w:tc>
          <w:tcPr>
            <w:tcW w:w="4148" w:type="dxa"/>
          </w:tcPr>
          <w:p w:rsidR="00A1086D" w:rsidRDefault="00C23B01" w:rsidP="00C23B01">
            <w:r w:rsidRPr="00805104">
              <w:rPr>
                <w:b/>
              </w:rPr>
              <w:t>Κεφάλαιο 1</w:t>
            </w:r>
            <w:r>
              <w:t xml:space="preserve">: Βασικές Οικονομικές Έννοιες </w:t>
            </w:r>
          </w:p>
          <w:p w:rsidR="00C23B01" w:rsidRDefault="00C23B01" w:rsidP="00C23B01">
            <w:r>
              <w:t>(παράγραφοι 1 έως και 12, εκτός της τελευταίας πρότασης της παραγράφου 6: «Μπορεί όμως να τονιστεί … εκφράζει.»)</w:t>
            </w:r>
          </w:p>
          <w:p w:rsidR="00A1086D" w:rsidRDefault="00A1086D" w:rsidP="00C23B01"/>
          <w:p w:rsidR="00C23B01" w:rsidRPr="00766ADA" w:rsidRDefault="00C23B01" w:rsidP="00C23B01">
            <w:pPr>
              <w:rPr>
                <w:color w:val="00B050"/>
              </w:rPr>
            </w:pPr>
            <w:r w:rsidRPr="00766ADA">
              <w:rPr>
                <w:color w:val="00B050"/>
              </w:rPr>
              <w:t>ΝΕΑ ΥΛΗ ΚΕΦΑΛΑΙΟΥ 1: Παράγραφος 6 (Κοινωνικοί θεσμοί)</w:t>
            </w:r>
          </w:p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</w:tr>
      <w:tr w:rsidR="00C23B01" w:rsidTr="006C5E14">
        <w:tc>
          <w:tcPr>
            <w:tcW w:w="4148" w:type="dxa"/>
          </w:tcPr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C848BB">
              <w:rPr>
                <w:b/>
              </w:rPr>
              <w:t>Κεφάλαιο 2</w:t>
            </w:r>
            <w:r w:rsidRPr="00C848BB">
              <w:t>: Η ζήτηση των αγαθών.</w:t>
            </w:r>
          </w:p>
        </w:tc>
        <w:tc>
          <w:tcPr>
            <w:tcW w:w="4148" w:type="dxa"/>
          </w:tcPr>
          <w:p w:rsidR="00C23B01" w:rsidRDefault="00C23B01" w:rsidP="00C23B01">
            <w:r w:rsidRPr="00805104">
              <w:rPr>
                <w:b/>
              </w:rPr>
              <w:t>Κεφάλαιο 2</w:t>
            </w:r>
            <w:r>
              <w:t xml:space="preserve">: </w:t>
            </w:r>
            <w:r w:rsidRPr="009E24A8">
              <w:t>Η ζήτηση των αγαθών</w:t>
            </w:r>
            <w:r>
              <w:t xml:space="preserve"> (παράγραφοι 1 έως και 15)</w:t>
            </w:r>
          </w:p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</w:tr>
      <w:tr w:rsidR="00C23B01" w:rsidTr="006C5E14">
        <w:tc>
          <w:tcPr>
            <w:tcW w:w="4148" w:type="dxa"/>
          </w:tcPr>
          <w:p w:rsidR="00C23B01" w:rsidRDefault="00C23B01" w:rsidP="00C23B01">
            <w:r w:rsidRPr="00805104">
              <w:rPr>
                <w:b/>
              </w:rPr>
              <w:t>Κεφάλαιο 3</w:t>
            </w:r>
            <w:r>
              <w:t xml:space="preserve">: </w:t>
            </w:r>
            <w:r w:rsidRPr="009E24A8">
              <w:t>Η παραγωγή</w:t>
            </w:r>
            <w:r>
              <w:t xml:space="preserve"> της επιχείρησης και το κόστος (παράγραφοι 1 έως και 7 του μέρους Α’ που αναφέρεται στην παραγωγή της επιχείρησης,  παράγραφοι 1 έως και 4 του μέρους Β’, που αναφέρεται στο κόστος παραγωγής)</w:t>
            </w:r>
          </w:p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8" w:type="dxa"/>
          </w:tcPr>
          <w:p w:rsidR="00C23B01" w:rsidRDefault="00C23B01" w:rsidP="00C23B01">
            <w:r w:rsidRPr="00805104">
              <w:rPr>
                <w:b/>
              </w:rPr>
              <w:t>Κεφάλαιο 3</w:t>
            </w:r>
            <w:r>
              <w:t xml:space="preserve">: </w:t>
            </w:r>
            <w:r w:rsidRPr="009E24A8">
              <w:t>Η παραγωγή</w:t>
            </w:r>
            <w:r>
              <w:t xml:space="preserve"> της επιχείρησης και το κόστος (παράγραφοι 1 έως και 7 του μέρους Α’ που αναφέρεται στην παραγωγή της επιχείρησης,  παράγραφοι 1 έως και 4 του μέρους Β’, που αναφέρεται στο κόστος παραγωγής)</w:t>
            </w:r>
          </w:p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</w:tr>
      <w:tr w:rsidR="00C23B01" w:rsidTr="006C5E14">
        <w:tc>
          <w:tcPr>
            <w:tcW w:w="4148" w:type="dxa"/>
          </w:tcPr>
          <w:p w:rsidR="00C23B01" w:rsidRDefault="00C23B01" w:rsidP="00C23B01">
            <w:r w:rsidRPr="00805104">
              <w:rPr>
                <w:b/>
              </w:rPr>
              <w:t>Κεφάλαιο 4</w:t>
            </w:r>
            <w:r>
              <w:t xml:space="preserve">: </w:t>
            </w:r>
            <w:r w:rsidRPr="009E24A8">
              <w:t>Η προσφορά των αγαθών</w:t>
            </w:r>
            <w:r>
              <w:t xml:space="preserve"> (παράγραφοι 1 έως και 9)</w:t>
            </w:r>
          </w:p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8" w:type="dxa"/>
          </w:tcPr>
          <w:p w:rsidR="00C23B01" w:rsidRDefault="00C23B01" w:rsidP="00C23B01">
            <w:r w:rsidRPr="00805104">
              <w:rPr>
                <w:b/>
              </w:rPr>
              <w:t>Κεφάλαιο 4</w:t>
            </w:r>
            <w:r>
              <w:t xml:space="preserve">: </w:t>
            </w:r>
            <w:r w:rsidRPr="009E24A8">
              <w:t>Η προσφορά των αγαθών</w:t>
            </w:r>
            <w:r>
              <w:t xml:space="preserve"> (παράγραφοι 1 έως και 9)</w:t>
            </w:r>
          </w:p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</w:tr>
      <w:tr w:rsidR="00C23B01" w:rsidTr="006C5E14">
        <w:tc>
          <w:tcPr>
            <w:tcW w:w="4148" w:type="dxa"/>
          </w:tcPr>
          <w:p w:rsidR="00C23B01" w:rsidRDefault="00C23B01" w:rsidP="00C23B01">
            <w:r w:rsidRPr="00805104">
              <w:rPr>
                <w:b/>
              </w:rPr>
              <w:t>Κεφάλαιο 5</w:t>
            </w:r>
            <w:r>
              <w:t xml:space="preserve">: </w:t>
            </w:r>
            <w:r w:rsidRPr="009E24A8">
              <w:t>Ο προσδ</w:t>
            </w:r>
            <w:r>
              <w:t>ιορισμός των τιμών (παράγραφοι 1 έως και 5)</w:t>
            </w:r>
          </w:p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8" w:type="dxa"/>
          </w:tcPr>
          <w:p w:rsidR="00C23B01" w:rsidRDefault="00C23B01" w:rsidP="00C23B01">
            <w:r w:rsidRPr="00805104">
              <w:rPr>
                <w:b/>
              </w:rPr>
              <w:t>Κεφάλαιο 5</w:t>
            </w:r>
            <w:r>
              <w:t xml:space="preserve">: </w:t>
            </w:r>
            <w:r w:rsidRPr="009E24A8">
              <w:t>Ο προσδ</w:t>
            </w:r>
            <w:r>
              <w:t>ιορισμός των τιμών (παράγραφοι 1 έως και 5)</w:t>
            </w:r>
          </w:p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</w:tr>
      <w:tr w:rsidR="00C23B01" w:rsidTr="006C5E14">
        <w:tc>
          <w:tcPr>
            <w:tcW w:w="4148" w:type="dxa"/>
          </w:tcPr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8" w:type="dxa"/>
          </w:tcPr>
          <w:p w:rsidR="00C23B01" w:rsidRDefault="00C23B01" w:rsidP="00C23B01">
            <w:pPr>
              <w:rPr>
                <w:color w:val="00B050"/>
              </w:rPr>
            </w:pPr>
            <w:r w:rsidRPr="00766ADA">
              <w:rPr>
                <w:color w:val="00B050"/>
              </w:rPr>
              <w:t xml:space="preserve">Κεφάλαιο 7: Ακαθάριστο Εγχώριο Προϊόν  </w:t>
            </w:r>
            <w:r w:rsidRPr="00766ADA">
              <w:rPr>
                <w:color w:val="00B050"/>
              </w:rPr>
              <w:lastRenderedPageBreak/>
              <w:t>(παράγραφοι 1, 2, 3, 4 εκτός της 2ης πρότασης της υποενότητας (2): «Στη χώρα μας … Εθνικής Οικονομίας.», 7, 9, 10)</w:t>
            </w:r>
          </w:p>
          <w:p w:rsidR="00C23B01" w:rsidRPr="00766ADA" w:rsidRDefault="00C23B01" w:rsidP="00C23B01">
            <w:pPr>
              <w:rPr>
                <w:color w:val="00B050"/>
              </w:rPr>
            </w:pPr>
          </w:p>
        </w:tc>
      </w:tr>
      <w:tr w:rsidR="00C23B01" w:rsidTr="006C5E14">
        <w:tc>
          <w:tcPr>
            <w:tcW w:w="4148" w:type="dxa"/>
          </w:tcPr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8" w:type="dxa"/>
          </w:tcPr>
          <w:p w:rsidR="00C23B01" w:rsidRDefault="00C23B01" w:rsidP="00C23B01">
            <w:pPr>
              <w:rPr>
                <w:color w:val="00B050"/>
              </w:rPr>
            </w:pPr>
            <w:r w:rsidRPr="00766ADA">
              <w:rPr>
                <w:color w:val="00B050"/>
              </w:rPr>
              <w:t>Κεφάλαιο 8: Το τραπεζικό σύστημα (παράγραφοι 1, 4 εκτός της 4ης πρότασης «Οι καταθέσεις όψεως γίνονται από επιχειρήσεις και διακινούνται συχνά με επιταγές.», 7)</w:t>
            </w:r>
          </w:p>
          <w:p w:rsidR="00C23B01" w:rsidRPr="00766ADA" w:rsidRDefault="00C23B01" w:rsidP="00C23B01">
            <w:pPr>
              <w:rPr>
                <w:color w:val="00B050"/>
              </w:rPr>
            </w:pPr>
          </w:p>
        </w:tc>
      </w:tr>
      <w:tr w:rsidR="00C23B01" w:rsidTr="006C5E14">
        <w:tc>
          <w:tcPr>
            <w:tcW w:w="4148" w:type="dxa"/>
          </w:tcPr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8" w:type="dxa"/>
          </w:tcPr>
          <w:p w:rsidR="00C23B01" w:rsidRDefault="00C23B01" w:rsidP="00C23B01">
            <w:pPr>
              <w:rPr>
                <w:color w:val="00B050"/>
              </w:rPr>
            </w:pPr>
            <w:r w:rsidRPr="00766ADA">
              <w:rPr>
                <w:color w:val="00B050"/>
              </w:rPr>
              <w:t>Κεφάλαιο 9:  Οικονομικές διακυμάνσεις – πληθωρισμός-ανεργία (παράγραφοι 1, 2, 3 από την αρχή έως: «…5% υψηλότερο από αυτό του προηγούμενου έτους.», 4 εκτός της 5ης πρότασης: «Επίσης άτομα τα οποία … δεν ανήκουν στο εργατικό δυναμικό.» και της ενότητας «Καταπολέμηση της ανεργίας», 5)</w:t>
            </w:r>
          </w:p>
          <w:p w:rsidR="00C23B01" w:rsidRPr="00766ADA" w:rsidRDefault="00C23B01" w:rsidP="00C23B01">
            <w:pPr>
              <w:rPr>
                <w:color w:val="00B050"/>
              </w:rPr>
            </w:pPr>
          </w:p>
        </w:tc>
      </w:tr>
      <w:tr w:rsidR="00C23B01" w:rsidTr="006C5E14">
        <w:tc>
          <w:tcPr>
            <w:tcW w:w="4148" w:type="dxa"/>
          </w:tcPr>
          <w:p w:rsidR="00C23B01" w:rsidRPr="00206C1B" w:rsidRDefault="00C23B01" w:rsidP="00206C1B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8" w:type="dxa"/>
          </w:tcPr>
          <w:p w:rsidR="00C23B01" w:rsidRPr="00766ADA" w:rsidRDefault="00C23B01" w:rsidP="00C23B01">
            <w:pPr>
              <w:rPr>
                <w:color w:val="00B050"/>
              </w:rPr>
            </w:pPr>
            <w:r w:rsidRPr="00766ADA">
              <w:rPr>
                <w:color w:val="00B050"/>
              </w:rPr>
              <w:t>Κεφάλαιο 10: Τα δημόσια οικονομικά (παράγραφοι 3 εκτός του αποσπάσματος της ενότητας i: «Το μέγεθος και η αναλογία των διαφόρων δαπανών … πολεμικές περιόδους.», 4)</w:t>
            </w:r>
          </w:p>
          <w:p w:rsidR="00C23B01" w:rsidRPr="00766ADA" w:rsidRDefault="00C23B01" w:rsidP="00C23B01">
            <w:pPr>
              <w:rPr>
                <w:color w:val="00B050"/>
              </w:rPr>
            </w:pPr>
          </w:p>
        </w:tc>
      </w:tr>
      <w:tr w:rsidR="00206C1B" w:rsidRPr="00C848BB" w:rsidTr="006C5E14">
        <w:tc>
          <w:tcPr>
            <w:tcW w:w="4148" w:type="dxa"/>
          </w:tcPr>
          <w:p w:rsidR="00206C1B" w:rsidRPr="00C848BB" w:rsidRDefault="00206C1B" w:rsidP="00206C1B">
            <w:pPr>
              <w:jc w:val="both"/>
              <w:rPr>
                <w:b/>
                <w:sz w:val="24"/>
                <w:szCs w:val="24"/>
              </w:rPr>
            </w:pPr>
            <w:r w:rsidRPr="00C848BB">
              <w:t xml:space="preserve">Οι ερωτήσεις και οι ασκήσεις που αντιστοιχούν στα προαναφερόμενα Κεφάλαια.» </w:t>
            </w:r>
          </w:p>
          <w:p w:rsidR="00206C1B" w:rsidRPr="00C848BB" w:rsidRDefault="00206C1B" w:rsidP="00206C1B">
            <w:pPr>
              <w:rPr>
                <w:b/>
                <w:sz w:val="24"/>
                <w:szCs w:val="24"/>
              </w:rPr>
            </w:pPr>
          </w:p>
        </w:tc>
        <w:tc>
          <w:tcPr>
            <w:tcW w:w="4148" w:type="dxa"/>
          </w:tcPr>
          <w:p w:rsidR="00206C1B" w:rsidRPr="00C848BB" w:rsidRDefault="00206C1B" w:rsidP="00206C1B">
            <w:pPr>
              <w:jc w:val="both"/>
              <w:rPr>
                <w:b/>
                <w:sz w:val="24"/>
                <w:szCs w:val="24"/>
              </w:rPr>
            </w:pPr>
            <w:r w:rsidRPr="00C848BB">
              <w:t xml:space="preserve">Οι ερωτήσεις και οι ασκήσεις που αντιστοιχούν στα προαναφερόμενα Κεφάλαια.» </w:t>
            </w:r>
          </w:p>
          <w:p w:rsidR="00206C1B" w:rsidRPr="00C848BB" w:rsidRDefault="00206C1B" w:rsidP="00206C1B">
            <w:pPr>
              <w:rPr>
                <w:b/>
                <w:sz w:val="24"/>
                <w:szCs w:val="24"/>
              </w:rPr>
            </w:pPr>
          </w:p>
        </w:tc>
      </w:tr>
    </w:tbl>
    <w:p w:rsidR="002C4D21" w:rsidRPr="00C848BB" w:rsidRDefault="002C4D21" w:rsidP="002C4D21">
      <w:pPr>
        <w:spacing w:after="0" w:line="240" w:lineRule="auto"/>
        <w:rPr>
          <w:color w:val="76923C" w:themeColor="accent3" w:themeShade="BF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296"/>
      </w:tblGrid>
      <w:tr w:rsidR="002C4D21" w:rsidRPr="00C848BB" w:rsidTr="006C5E14">
        <w:tc>
          <w:tcPr>
            <w:tcW w:w="8296" w:type="dxa"/>
          </w:tcPr>
          <w:p w:rsidR="002C4D21" w:rsidRDefault="002C4D21" w:rsidP="006C5E14">
            <w:pPr>
              <w:rPr>
                <w:b/>
                <w:color w:val="7030A0"/>
                <w:sz w:val="24"/>
                <w:szCs w:val="24"/>
              </w:rPr>
            </w:pPr>
            <w:r w:rsidRPr="001052E2">
              <w:rPr>
                <w:b/>
                <w:color w:val="7030A0"/>
                <w:sz w:val="24"/>
                <w:szCs w:val="24"/>
              </w:rPr>
              <w:t>ΣΗΜΑΝΤΙΚΕΣ ΕΠΙΣΗΜΑΝΣΕΙΣ (σχετικά με τη διδακτέα/εξεταστέα ύλη για το 2019-20):</w:t>
            </w:r>
          </w:p>
          <w:p w:rsidR="001052E2" w:rsidRPr="001052E2" w:rsidRDefault="001052E2" w:rsidP="006C5E14">
            <w:pPr>
              <w:rPr>
                <w:b/>
                <w:color w:val="7030A0"/>
                <w:sz w:val="24"/>
                <w:szCs w:val="24"/>
              </w:rPr>
            </w:pPr>
          </w:p>
          <w:p w:rsidR="002C4D21" w:rsidRDefault="002C4D21" w:rsidP="00C23B01">
            <w:pPr>
              <w:pStyle w:val="a7"/>
              <w:numPr>
                <w:ilvl w:val="0"/>
                <w:numId w:val="28"/>
              </w:numPr>
              <w:rPr>
                <w:color w:val="7030A0"/>
                <w:szCs w:val="24"/>
              </w:rPr>
            </w:pPr>
            <w:r w:rsidRPr="001052E2">
              <w:rPr>
                <w:color w:val="7030A0"/>
                <w:szCs w:val="24"/>
              </w:rPr>
              <w:t xml:space="preserve">Ακολούθως παρουσιάζεται η νέα ύλη </w:t>
            </w:r>
            <w:r w:rsidR="001052E2" w:rsidRPr="001052E2">
              <w:rPr>
                <w:color w:val="7030A0"/>
                <w:szCs w:val="24"/>
              </w:rPr>
              <w:t xml:space="preserve">(και σε αριθμό σελίδων) </w:t>
            </w:r>
            <w:r w:rsidRPr="001052E2">
              <w:rPr>
                <w:color w:val="7030A0"/>
                <w:szCs w:val="24"/>
              </w:rPr>
              <w:t xml:space="preserve">της θεωρίας του μαθήματος για το 2018-2019 ανά Κεφάλαιο (Οι ερωτήσεις και ασκήσεις δεν συμπεριλαμβάνονται στον υπολογισμό των σελίδων):  </w:t>
            </w:r>
          </w:p>
          <w:p w:rsidR="002C4D21" w:rsidRPr="001052E2" w:rsidRDefault="002C4D21" w:rsidP="00C23B01">
            <w:pPr>
              <w:ind w:left="360"/>
              <w:rPr>
                <w:color w:val="7030A0"/>
                <w:sz w:val="20"/>
                <w:szCs w:val="20"/>
              </w:rPr>
            </w:pPr>
            <w:r w:rsidRPr="001052E2">
              <w:rPr>
                <w:color w:val="7030A0"/>
                <w:sz w:val="20"/>
                <w:szCs w:val="20"/>
              </w:rPr>
              <w:t>Νέα ύλη Κεφαλαίου 1:   ~3 ΣΕΛΙΔΕΣ</w:t>
            </w:r>
          </w:p>
          <w:p w:rsidR="002C4D21" w:rsidRPr="001052E2" w:rsidRDefault="002C4D21" w:rsidP="00C23B01">
            <w:pPr>
              <w:ind w:left="360"/>
              <w:rPr>
                <w:color w:val="7030A0"/>
                <w:sz w:val="20"/>
                <w:szCs w:val="20"/>
              </w:rPr>
            </w:pPr>
            <w:bookmarkStart w:id="0" w:name="_GoBack"/>
            <w:bookmarkEnd w:id="0"/>
            <w:r w:rsidRPr="001052E2">
              <w:rPr>
                <w:color w:val="7030A0"/>
                <w:sz w:val="20"/>
                <w:szCs w:val="20"/>
              </w:rPr>
              <w:t>Νέα ύλη Κεφαλαίου 7:   ~7 ΣΕΛΙΔΕΣ</w:t>
            </w:r>
          </w:p>
          <w:p w:rsidR="002C4D21" w:rsidRPr="001052E2" w:rsidRDefault="002C4D21" w:rsidP="00C23B01">
            <w:pPr>
              <w:ind w:left="360"/>
              <w:rPr>
                <w:color w:val="7030A0"/>
                <w:sz w:val="20"/>
                <w:szCs w:val="20"/>
              </w:rPr>
            </w:pPr>
            <w:r w:rsidRPr="001052E2">
              <w:rPr>
                <w:color w:val="7030A0"/>
                <w:sz w:val="20"/>
                <w:szCs w:val="20"/>
              </w:rPr>
              <w:t>Νέα ύλη Κεφαλαίου 8:   ~3 ΣΕΛΙΔΕΣ</w:t>
            </w:r>
          </w:p>
          <w:p w:rsidR="002C4D21" w:rsidRPr="001052E2" w:rsidRDefault="002C4D21" w:rsidP="00C23B01">
            <w:pPr>
              <w:ind w:left="360"/>
              <w:rPr>
                <w:color w:val="7030A0"/>
                <w:sz w:val="20"/>
                <w:szCs w:val="20"/>
              </w:rPr>
            </w:pPr>
            <w:r w:rsidRPr="001052E2">
              <w:rPr>
                <w:color w:val="7030A0"/>
                <w:sz w:val="20"/>
                <w:szCs w:val="20"/>
              </w:rPr>
              <w:t>Νέα ύλη Κεφαλαίου 9:   ~6 ΣΕΛΙΔΕΣ</w:t>
            </w:r>
          </w:p>
          <w:p w:rsidR="002C4D21" w:rsidRPr="001052E2" w:rsidRDefault="002C4D21" w:rsidP="00A1086D">
            <w:pPr>
              <w:ind w:left="360"/>
              <w:rPr>
                <w:color w:val="7030A0"/>
                <w:sz w:val="20"/>
                <w:szCs w:val="20"/>
              </w:rPr>
            </w:pPr>
            <w:r w:rsidRPr="001052E2">
              <w:rPr>
                <w:color w:val="7030A0"/>
                <w:sz w:val="20"/>
                <w:szCs w:val="20"/>
              </w:rPr>
              <w:t>Νέα ύλη Κεφαλαίου 10: ~5 ΣΕΛΙΔΕΣ</w:t>
            </w:r>
          </w:p>
          <w:p w:rsidR="00F42451" w:rsidRPr="005F343E" w:rsidRDefault="002C4D21" w:rsidP="005F343E">
            <w:pPr>
              <w:pStyle w:val="a7"/>
              <w:numPr>
                <w:ilvl w:val="0"/>
                <w:numId w:val="28"/>
              </w:numPr>
              <w:rPr>
                <w:color w:val="7030A0"/>
                <w:sz w:val="20"/>
                <w:szCs w:val="20"/>
              </w:rPr>
            </w:pPr>
            <w:r w:rsidRPr="001052E2">
              <w:rPr>
                <w:color w:val="7030A0"/>
                <w:sz w:val="20"/>
                <w:szCs w:val="20"/>
              </w:rPr>
              <w:t xml:space="preserve">ΑΘΡΟΙΣΜΑ ΠΡΟΣΘΕΤΩΝ ΣΕΛΙΔΩΝ: </w:t>
            </w:r>
            <w:r w:rsidRPr="001052E2">
              <w:rPr>
                <w:b/>
                <w:color w:val="7030A0"/>
                <w:sz w:val="20"/>
                <w:szCs w:val="20"/>
              </w:rPr>
              <w:t xml:space="preserve">29 ΣΕΛΙΔΕΣ </w:t>
            </w:r>
            <w:r w:rsidRPr="001052E2">
              <w:rPr>
                <w:color w:val="7030A0"/>
                <w:sz w:val="20"/>
                <w:szCs w:val="20"/>
              </w:rPr>
              <w:t>(ΥΛΗ 2018-2019: ~66 ΣΕΛΙΔΕΣ)</w:t>
            </w:r>
          </w:p>
        </w:tc>
      </w:tr>
    </w:tbl>
    <w:p w:rsidR="002C4D21" w:rsidRPr="002C4D21" w:rsidRDefault="002C4D21" w:rsidP="007271EF">
      <w:pPr>
        <w:rPr>
          <w:b/>
        </w:rPr>
      </w:pPr>
    </w:p>
    <w:sectPr w:rsidR="002C4D21" w:rsidRPr="002C4D21" w:rsidSect="001664C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B57" w:rsidRDefault="00C84B57" w:rsidP="006C3DFC">
      <w:pPr>
        <w:spacing w:after="0" w:line="240" w:lineRule="auto"/>
      </w:pPr>
      <w:r>
        <w:separator/>
      </w:r>
    </w:p>
  </w:endnote>
  <w:endnote w:type="continuationSeparator" w:id="0">
    <w:p w:rsidR="00C84B57" w:rsidRDefault="00C84B57" w:rsidP="006C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0179"/>
      <w:docPartObj>
        <w:docPartGallery w:val="Page Numbers (Bottom of Page)"/>
        <w:docPartUnique/>
      </w:docPartObj>
    </w:sdtPr>
    <w:sdtContent>
      <w:p w:rsidR="006C5E14" w:rsidRDefault="00FD0AC8">
        <w:pPr>
          <w:pStyle w:val="a4"/>
          <w:jc w:val="center"/>
        </w:pPr>
        <w:r>
          <w:fldChar w:fldCharType="begin"/>
        </w:r>
        <w:r w:rsidR="002550E4">
          <w:instrText xml:space="preserve"> PAGE   \* MERGEFORMAT </w:instrText>
        </w:r>
        <w:r>
          <w:fldChar w:fldCharType="separate"/>
        </w:r>
        <w:r w:rsidR="00885B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5E14" w:rsidRDefault="006C5E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B57" w:rsidRDefault="00C84B57" w:rsidP="006C3DFC">
      <w:pPr>
        <w:spacing w:after="0" w:line="240" w:lineRule="auto"/>
      </w:pPr>
      <w:r>
        <w:separator/>
      </w:r>
    </w:p>
  </w:footnote>
  <w:footnote w:type="continuationSeparator" w:id="0">
    <w:p w:rsidR="00C84B57" w:rsidRDefault="00C84B57" w:rsidP="006C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14" w:rsidRPr="004366BA" w:rsidRDefault="006C5E14" w:rsidP="00C23B01">
    <w:pPr>
      <w:pStyle w:val="a3"/>
      <w:rPr>
        <w:u w:val="single"/>
      </w:rPr>
    </w:pPr>
    <w:r w:rsidRPr="004366BA">
      <w:rPr>
        <w:u w:val="single"/>
      </w:rPr>
      <w:t>ΣΥΓΚΡΙΣΗ ΥΛΗΣ 2018-19, 2019-20, Γ ΗΜΕΡΗΣΙΟΥ ΓΕΛ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38B"/>
    <w:multiLevelType w:val="hybridMultilevel"/>
    <w:tmpl w:val="926E2C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C393F"/>
    <w:multiLevelType w:val="hybridMultilevel"/>
    <w:tmpl w:val="A9C2F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37E1B"/>
    <w:multiLevelType w:val="multilevel"/>
    <w:tmpl w:val="6240B83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3D2311"/>
    <w:multiLevelType w:val="hybridMultilevel"/>
    <w:tmpl w:val="4686CE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C086E"/>
    <w:multiLevelType w:val="hybridMultilevel"/>
    <w:tmpl w:val="2CE2582A"/>
    <w:lvl w:ilvl="0" w:tplc="0408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1045519C"/>
    <w:multiLevelType w:val="hybridMultilevel"/>
    <w:tmpl w:val="4AAE4ED8"/>
    <w:lvl w:ilvl="0" w:tplc="0408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6">
    <w:nsid w:val="17181791"/>
    <w:multiLevelType w:val="multilevel"/>
    <w:tmpl w:val="8408B91C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  <w:sz w:val="24"/>
      </w:rPr>
    </w:lvl>
  </w:abstractNum>
  <w:abstractNum w:abstractNumId="7">
    <w:nsid w:val="17541CB8"/>
    <w:multiLevelType w:val="hybridMultilevel"/>
    <w:tmpl w:val="D09EE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2170F"/>
    <w:multiLevelType w:val="hybridMultilevel"/>
    <w:tmpl w:val="FEE067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DA7367"/>
    <w:multiLevelType w:val="hybridMultilevel"/>
    <w:tmpl w:val="16703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B6527"/>
    <w:multiLevelType w:val="hybridMultilevel"/>
    <w:tmpl w:val="91FE5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11D12"/>
    <w:multiLevelType w:val="hybridMultilevel"/>
    <w:tmpl w:val="07F0C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02875"/>
    <w:multiLevelType w:val="hybridMultilevel"/>
    <w:tmpl w:val="90F6C656"/>
    <w:lvl w:ilvl="0" w:tplc="0408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3">
    <w:nsid w:val="3B08693D"/>
    <w:multiLevelType w:val="hybridMultilevel"/>
    <w:tmpl w:val="2B18B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474FF"/>
    <w:multiLevelType w:val="hybridMultilevel"/>
    <w:tmpl w:val="427A9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57737"/>
    <w:multiLevelType w:val="multilevel"/>
    <w:tmpl w:val="B010E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4D702D8"/>
    <w:multiLevelType w:val="hybridMultilevel"/>
    <w:tmpl w:val="B170AE2E"/>
    <w:lvl w:ilvl="0" w:tplc="51A48D0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B032D"/>
    <w:multiLevelType w:val="hybridMultilevel"/>
    <w:tmpl w:val="EFBE16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6D9097D"/>
    <w:multiLevelType w:val="hybridMultilevel"/>
    <w:tmpl w:val="A888EF46"/>
    <w:lvl w:ilvl="0" w:tplc="1854B49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A659D"/>
    <w:multiLevelType w:val="hybridMultilevel"/>
    <w:tmpl w:val="0332EAA2"/>
    <w:lvl w:ilvl="0" w:tplc="0408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0">
    <w:nsid w:val="5DFF4908"/>
    <w:multiLevelType w:val="hybridMultilevel"/>
    <w:tmpl w:val="E37CA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5197C"/>
    <w:multiLevelType w:val="hybridMultilevel"/>
    <w:tmpl w:val="6F9C2C8E"/>
    <w:lvl w:ilvl="0" w:tplc="8D72B62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D035F"/>
    <w:multiLevelType w:val="multilevel"/>
    <w:tmpl w:val="3410A612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23">
    <w:nsid w:val="67671CBE"/>
    <w:multiLevelType w:val="hybridMultilevel"/>
    <w:tmpl w:val="CDC8EB5A"/>
    <w:lvl w:ilvl="0" w:tplc="E9DEB148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14FF3"/>
    <w:multiLevelType w:val="multilevel"/>
    <w:tmpl w:val="A4B8B6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</w:num>
  <w:num w:numId="8">
    <w:abstractNumId w:val="20"/>
  </w:num>
  <w:num w:numId="9">
    <w:abstractNumId w:val="19"/>
  </w:num>
  <w:num w:numId="10">
    <w:abstractNumId w:val="16"/>
  </w:num>
  <w:num w:numId="11">
    <w:abstractNumId w:val="14"/>
  </w:num>
  <w:num w:numId="12">
    <w:abstractNumId w:val="17"/>
  </w:num>
  <w:num w:numId="13">
    <w:abstractNumId w:val="10"/>
  </w:num>
  <w:num w:numId="14">
    <w:abstractNumId w:val="6"/>
  </w:num>
  <w:num w:numId="15">
    <w:abstractNumId w:val="24"/>
  </w:num>
  <w:num w:numId="16">
    <w:abstractNumId w:val="22"/>
  </w:num>
  <w:num w:numId="17">
    <w:abstractNumId w:val="2"/>
  </w:num>
  <w:num w:numId="18">
    <w:abstractNumId w:val="15"/>
  </w:num>
  <w:num w:numId="19">
    <w:abstractNumId w:val="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4"/>
  </w:num>
  <w:num w:numId="25">
    <w:abstractNumId w:val="11"/>
  </w:num>
  <w:num w:numId="26">
    <w:abstractNumId w:val="7"/>
  </w:num>
  <w:num w:numId="27">
    <w:abstractNumId w:val="9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DFC"/>
    <w:rsid w:val="0007395B"/>
    <w:rsid w:val="000A2B84"/>
    <w:rsid w:val="000D0010"/>
    <w:rsid w:val="000D67DC"/>
    <w:rsid w:val="001052E2"/>
    <w:rsid w:val="00121BF1"/>
    <w:rsid w:val="001664CA"/>
    <w:rsid w:val="0017605B"/>
    <w:rsid w:val="0019603B"/>
    <w:rsid w:val="001B0BF0"/>
    <w:rsid w:val="001C2CB0"/>
    <w:rsid w:val="001F1EFC"/>
    <w:rsid w:val="00206C1B"/>
    <w:rsid w:val="0023049E"/>
    <w:rsid w:val="00230DF0"/>
    <w:rsid w:val="00240785"/>
    <w:rsid w:val="002550E4"/>
    <w:rsid w:val="002637AA"/>
    <w:rsid w:val="00266667"/>
    <w:rsid w:val="002753B4"/>
    <w:rsid w:val="00281C44"/>
    <w:rsid w:val="002836F6"/>
    <w:rsid w:val="00294CD3"/>
    <w:rsid w:val="002A56BF"/>
    <w:rsid w:val="002B0670"/>
    <w:rsid w:val="002C4D21"/>
    <w:rsid w:val="002E5536"/>
    <w:rsid w:val="00353E6E"/>
    <w:rsid w:val="00370685"/>
    <w:rsid w:val="00384698"/>
    <w:rsid w:val="00385283"/>
    <w:rsid w:val="003B2054"/>
    <w:rsid w:val="004174F4"/>
    <w:rsid w:val="004328CC"/>
    <w:rsid w:val="004366BA"/>
    <w:rsid w:val="0047056D"/>
    <w:rsid w:val="004730FA"/>
    <w:rsid w:val="00482A91"/>
    <w:rsid w:val="004B13D5"/>
    <w:rsid w:val="004B55FD"/>
    <w:rsid w:val="004D26FA"/>
    <w:rsid w:val="004D2F73"/>
    <w:rsid w:val="004E467C"/>
    <w:rsid w:val="004F4C81"/>
    <w:rsid w:val="0050211D"/>
    <w:rsid w:val="005233D1"/>
    <w:rsid w:val="00580523"/>
    <w:rsid w:val="0058127C"/>
    <w:rsid w:val="0058659B"/>
    <w:rsid w:val="005F343E"/>
    <w:rsid w:val="005F7D2D"/>
    <w:rsid w:val="00637163"/>
    <w:rsid w:val="00690116"/>
    <w:rsid w:val="006C3DFC"/>
    <w:rsid w:val="006C5E14"/>
    <w:rsid w:val="006D419A"/>
    <w:rsid w:val="006E1850"/>
    <w:rsid w:val="00703A54"/>
    <w:rsid w:val="007069E5"/>
    <w:rsid w:val="00721EA6"/>
    <w:rsid w:val="007271EF"/>
    <w:rsid w:val="00734F39"/>
    <w:rsid w:val="00766ADA"/>
    <w:rsid w:val="0078374A"/>
    <w:rsid w:val="007B19FD"/>
    <w:rsid w:val="007B7B4B"/>
    <w:rsid w:val="007F58A2"/>
    <w:rsid w:val="00805263"/>
    <w:rsid w:val="008059E0"/>
    <w:rsid w:val="00831B64"/>
    <w:rsid w:val="00837439"/>
    <w:rsid w:val="00870247"/>
    <w:rsid w:val="00885B21"/>
    <w:rsid w:val="008B2172"/>
    <w:rsid w:val="008C6B04"/>
    <w:rsid w:val="008E4437"/>
    <w:rsid w:val="00941B0E"/>
    <w:rsid w:val="00942404"/>
    <w:rsid w:val="00944D10"/>
    <w:rsid w:val="00945806"/>
    <w:rsid w:val="00952285"/>
    <w:rsid w:val="00973647"/>
    <w:rsid w:val="009776D3"/>
    <w:rsid w:val="009B2848"/>
    <w:rsid w:val="00A1086D"/>
    <w:rsid w:val="00A76A43"/>
    <w:rsid w:val="00A801E3"/>
    <w:rsid w:val="00A9068E"/>
    <w:rsid w:val="00A918C8"/>
    <w:rsid w:val="00AB4519"/>
    <w:rsid w:val="00AD1302"/>
    <w:rsid w:val="00AE4718"/>
    <w:rsid w:val="00AF36E5"/>
    <w:rsid w:val="00B00508"/>
    <w:rsid w:val="00B44D8A"/>
    <w:rsid w:val="00B5018B"/>
    <w:rsid w:val="00C0417F"/>
    <w:rsid w:val="00C05E7D"/>
    <w:rsid w:val="00C07590"/>
    <w:rsid w:val="00C23B01"/>
    <w:rsid w:val="00C34ADD"/>
    <w:rsid w:val="00C4172F"/>
    <w:rsid w:val="00C46650"/>
    <w:rsid w:val="00C57322"/>
    <w:rsid w:val="00C66E4C"/>
    <w:rsid w:val="00C67AFB"/>
    <w:rsid w:val="00C84B57"/>
    <w:rsid w:val="00C84BF8"/>
    <w:rsid w:val="00CA731E"/>
    <w:rsid w:val="00CD6E3C"/>
    <w:rsid w:val="00CE229E"/>
    <w:rsid w:val="00CF676D"/>
    <w:rsid w:val="00D11673"/>
    <w:rsid w:val="00D2454D"/>
    <w:rsid w:val="00D37B44"/>
    <w:rsid w:val="00D47951"/>
    <w:rsid w:val="00DC1A84"/>
    <w:rsid w:val="00DE287E"/>
    <w:rsid w:val="00DE59A4"/>
    <w:rsid w:val="00E25CB5"/>
    <w:rsid w:val="00E9294F"/>
    <w:rsid w:val="00E9751D"/>
    <w:rsid w:val="00EC50AD"/>
    <w:rsid w:val="00ED3D6D"/>
    <w:rsid w:val="00ED4A06"/>
    <w:rsid w:val="00ED4FA3"/>
    <w:rsid w:val="00EF7526"/>
    <w:rsid w:val="00EF7F9E"/>
    <w:rsid w:val="00F14523"/>
    <w:rsid w:val="00F42451"/>
    <w:rsid w:val="00F56AE9"/>
    <w:rsid w:val="00F65A40"/>
    <w:rsid w:val="00F81EFE"/>
    <w:rsid w:val="00F85C76"/>
    <w:rsid w:val="00FB2FDF"/>
    <w:rsid w:val="00FD076C"/>
    <w:rsid w:val="00FD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C3DFC"/>
  </w:style>
  <w:style w:type="paragraph" w:styleId="a4">
    <w:name w:val="footer"/>
    <w:basedOn w:val="a"/>
    <w:link w:val="Char0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3DFC"/>
  </w:style>
  <w:style w:type="table" w:styleId="a5">
    <w:name w:val="Table Grid"/>
    <w:basedOn w:val="a1"/>
    <w:uiPriority w:val="59"/>
    <w:rsid w:val="00F1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81C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66B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C4D21"/>
    <w:rPr>
      <w:color w:val="0000FF" w:themeColor="hyperlink"/>
      <w:u w:val="single"/>
    </w:rPr>
  </w:style>
  <w:style w:type="paragraph" w:styleId="a8">
    <w:name w:val="footnote text"/>
    <w:basedOn w:val="a"/>
    <w:link w:val="Char2"/>
    <w:uiPriority w:val="99"/>
    <w:semiHidden/>
    <w:unhideWhenUsed/>
    <w:rsid w:val="00A918C8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A918C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918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237C3-C0F8-4913-AC18-810C98C1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schronopoulou</dc:creator>
  <cp:lastModifiedBy>gkandri</cp:lastModifiedBy>
  <cp:revision>2</cp:revision>
  <cp:lastPrinted>2019-05-27T08:39:00Z</cp:lastPrinted>
  <dcterms:created xsi:type="dcterms:W3CDTF">2019-05-31T09:05:00Z</dcterms:created>
  <dcterms:modified xsi:type="dcterms:W3CDTF">2019-05-31T09:05:00Z</dcterms:modified>
</cp:coreProperties>
</file>