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0E9" w:rsidRDefault="00FE50E9" w:rsidP="00FE50E9">
      <w:pPr>
        <w:rPr>
          <w:b/>
          <w:sz w:val="24"/>
          <w:szCs w:val="24"/>
        </w:rPr>
      </w:pPr>
      <w:r w:rsidRPr="00F14523">
        <w:rPr>
          <w:b/>
          <w:sz w:val="24"/>
          <w:szCs w:val="24"/>
        </w:rPr>
        <w:t>ΠΑΡΑΡΤΗΜΑ</w:t>
      </w:r>
      <w:r w:rsidRPr="004E467C">
        <w:rPr>
          <w:b/>
          <w:sz w:val="24"/>
          <w:szCs w:val="24"/>
        </w:rPr>
        <w:t xml:space="preserve"> </w:t>
      </w:r>
      <w:r>
        <w:rPr>
          <w:b/>
          <w:sz w:val="24"/>
          <w:szCs w:val="24"/>
        </w:rPr>
        <w:t>09 –  ΝΕΑ ΕΛΛΗΝΙΚΑ (Ν</w:t>
      </w:r>
      <w:r w:rsidR="005439AE">
        <w:rPr>
          <w:b/>
          <w:sz w:val="24"/>
          <w:szCs w:val="24"/>
        </w:rPr>
        <w:t xml:space="preserve">ΕΟΕΛΛΗΝΙΚΗ ΓΛΩΣΣΑ &amp; ΛΟΓΟΤΕΧΝΙΑ) </w:t>
      </w:r>
      <w:bookmarkStart w:id="0" w:name="_GoBack"/>
      <w:bookmarkEnd w:id="0"/>
      <w:r>
        <w:rPr>
          <w:b/>
          <w:sz w:val="24"/>
          <w:szCs w:val="24"/>
        </w:rPr>
        <w:t>(</w:t>
      </w:r>
      <w:r w:rsidR="005439AE">
        <w:rPr>
          <w:b/>
          <w:sz w:val="24"/>
          <w:szCs w:val="24"/>
        </w:rPr>
        <w:t>ΑΝΑΛΥΤΙΚΟ</w:t>
      </w:r>
      <w:r>
        <w:rPr>
          <w:b/>
          <w:sz w:val="24"/>
          <w:szCs w:val="24"/>
        </w:rPr>
        <w:t>)</w:t>
      </w:r>
    </w:p>
    <w:p w:rsidR="00FE50E9" w:rsidRPr="001569BF" w:rsidRDefault="00FE50E9" w:rsidP="00FE50E9">
      <w:pPr>
        <w:jc w:val="both"/>
        <w:rPr>
          <w:rFonts w:eastAsia="Calibri" w:cs="Times New Roman"/>
          <w:b/>
          <w:bCs/>
          <w:sz w:val="24"/>
          <w:szCs w:val="24"/>
        </w:rPr>
      </w:pPr>
      <w:r>
        <w:rPr>
          <w:rFonts w:eastAsia="Calibri" w:cs="Times New Roman"/>
          <w:b/>
          <w:bCs/>
          <w:sz w:val="24"/>
          <w:szCs w:val="24"/>
        </w:rPr>
        <w:t xml:space="preserve">Σύγκριση της </w:t>
      </w:r>
      <w:r w:rsidRPr="00870247">
        <w:rPr>
          <w:rFonts w:eastAsia="Calibri" w:cs="Times New Roman"/>
          <w:b/>
          <w:bCs/>
          <w:sz w:val="24"/>
          <w:szCs w:val="24"/>
        </w:rPr>
        <w:t>Διδακτέα</w:t>
      </w:r>
      <w:r>
        <w:rPr>
          <w:rFonts w:eastAsia="Calibri" w:cs="Times New Roman"/>
          <w:b/>
          <w:bCs/>
          <w:sz w:val="24"/>
          <w:szCs w:val="24"/>
        </w:rPr>
        <w:t>ς</w:t>
      </w:r>
      <w:r w:rsidRPr="00870247">
        <w:rPr>
          <w:rFonts w:eastAsia="Calibri" w:cs="Times New Roman"/>
          <w:b/>
          <w:bCs/>
          <w:sz w:val="24"/>
          <w:szCs w:val="24"/>
        </w:rPr>
        <w:t>-εξεταστέα</w:t>
      </w:r>
      <w:r>
        <w:rPr>
          <w:rFonts w:eastAsia="Calibri" w:cs="Times New Roman"/>
          <w:b/>
          <w:bCs/>
          <w:sz w:val="24"/>
          <w:szCs w:val="24"/>
        </w:rPr>
        <w:t>ς</w:t>
      </w:r>
      <w:r w:rsidRPr="00870247">
        <w:rPr>
          <w:rFonts w:eastAsia="Calibri" w:cs="Times New Roman"/>
          <w:b/>
          <w:bCs/>
          <w:sz w:val="24"/>
          <w:szCs w:val="24"/>
        </w:rPr>
        <w:t xml:space="preserve"> ύλη</w:t>
      </w:r>
      <w:r>
        <w:rPr>
          <w:rFonts w:eastAsia="Calibri" w:cs="Times New Roman"/>
          <w:b/>
          <w:bCs/>
          <w:sz w:val="24"/>
          <w:szCs w:val="24"/>
        </w:rPr>
        <w:t>ς</w:t>
      </w:r>
      <w:r w:rsidRPr="00870247">
        <w:rPr>
          <w:rFonts w:eastAsia="Calibri" w:cs="Times New Roman"/>
          <w:b/>
          <w:bCs/>
          <w:sz w:val="24"/>
          <w:szCs w:val="24"/>
        </w:rPr>
        <w:t xml:space="preserve"> του </w:t>
      </w:r>
      <w:r w:rsidRPr="00870247">
        <w:rPr>
          <w:rFonts w:eastAsia="Calibri" w:cs="Times New Roman"/>
          <w:b/>
          <w:bCs/>
          <w:sz w:val="24"/>
          <w:szCs w:val="24"/>
          <w:u w:val="single"/>
        </w:rPr>
        <w:t xml:space="preserve">πανελλαδικώς εξεταζόμενου </w:t>
      </w:r>
      <w:r w:rsidRPr="000A2B84">
        <w:rPr>
          <w:rFonts w:eastAsia="Calibri" w:cs="Times New Roman"/>
          <w:b/>
          <w:bCs/>
          <w:sz w:val="24"/>
          <w:szCs w:val="24"/>
          <w:u w:val="single"/>
        </w:rPr>
        <w:t xml:space="preserve">μαθήματος </w:t>
      </w:r>
      <w:r>
        <w:rPr>
          <w:b/>
          <w:sz w:val="24"/>
          <w:szCs w:val="24"/>
          <w:u w:val="single"/>
        </w:rPr>
        <w:t>«ΝΕΑ ΕΛΛΗΝΙΚΑ»</w:t>
      </w:r>
      <w:r w:rsidRPr="00870247">
        <w:rPr>
          <w:rFonts w:eastAsia="Calibri" w:cs="Times New Roman"/>
          <w:b/>
          <w:bCs/>
          <w:sz w:val="24"/>
          <w:szCs w:val="24"/>
          <w:u w:val="single"/>
        </w:rPr>
        <w:t>,</w:t>
      </w:r>
      <w:r w:rsidRPr="00870247">
        <w:rPr>
          <w:rFonts w:eastAsia="Calibri" w:cs="Times New Roman"/>
          <w:b/>
          <w:bCs/>
          <w:sz w:val="24"/>
          <w:szCs w:val="24"/>
        </w:rPr>
        <w:t xml:space="preserve"> της Γ΄ τάξης ημερήσιου Γενικού Λυκείου, </w:t>
      </w:r>
      <w:r>
        <w:rPr>
          <w:rFonts w:eastAsia="Calibri" w:cs="Times New Roman"/>
          <w:b/>
          <w:bCs/>
          <w:sz w:val="24"/>
          <w:szCs w:val="24"/>
        </w:rPr>
        <w:t xml:space="preserve">μεταξύ του σχολικού έτους 2018-2019 και 2019-2020. </w:t>
      </w:r>
    </w:p>
    <w:p w:rsidR="005315E0" w:rsidRDefault="005315E0" w:rsidP="005315E0">
      <w:pPr>
        <w:jc w:val="both"/>
        <w:rPr>
          <w:rFonts w:eastAsia="Calibri" w:cs="Times New Roman"/>
          <w:sz w:val="24"/>
          <w:szCs w:val="24"/>
        </w:rPr>
      </w:pPr>
      <w:r w:rsidRPr="00026F0D">
        <w:rPr>
          <w:rFonts w:eastAsia="Calibri" w:cs="Times New Roman"/>
          <w:sz w:val="24"/>
          <w:szCs w:val="24"/>
        </w:rPr>
        <w:t xml:space="preserve">Η εξέταση των μαθητών και μαθητριών είναι ενιαία για </w:t>
      </w:r>
      <w:r w:rsidR="00B400BA">
        <w:rPr>
          <w:rFonts w:eastAsia="Calibri" w:cs="Times New Roman"/>
          <w:sz w:val="24"/>
          <w:szCs w:val="24"/>
        </w:rPr>
        <w:t>τη Νε</w:t>
      </w:r>
      <w:r w:rsidRPr="00026F0D">
        <w:rPr>
          <w:rFonts w:eastAsia="Calibri" w:cs="Times New Roman"/>
          <w:sz w:val="24"/>
          <w:szCs w:val="24"/>
        </w:rPr>
        <w:t xml:space="preserve">οελληνική Γλώσσα και </w:t>
      </w:r>
      <w:r w:rsidR="00B400BA">
        <w:rPr>
          <w:rFonts w:eastAsia="Calibri" w:cs="Times New Roman"/>
          <w:sz w:val="24"/>
          <w:szCs w:val="24"/>
        </w:rPr>
        <w:t xml:space="preserve">τη </w:t>
      </w:r>
      <w:r w:rsidRPr="00026F0D">
        <w:rPr>
          <w:rFonts w:eastAsia="Calibri" w:cs="Times New Roman"/>
          <w:sz w:val="24"/>
          <w:szCs w:val="24"/>
        </w:rPr>
        <w:t>Λογοτεχνία, και γίνεται σε αδίδακτα κείμενα, λογοτεχνικά και μη λογοτεχνικά. Ως εξεταστέα ύλη ορίζονται δραστηριότητες με τις οποίες υπηρετείται και ελέγχεται η επίτευξη των σκοπών και των προσδοκώμενων αποτελεσμάτων</w:t>
      </w:r>
      <w:r w:rsidR="00B400BA">
        <w:rPr>
          <w:rFonts w:eastAsia="Calibri" w:cs="Times New Roman"/>
          <w:sz w:val="24"/>
          <w:szCs w:val="24"/>
        </w:rPr>
        <w:t xml:space="preserve"> της διδασκαλίας του μαθήματος</w:t>
      </w:r>
      <w:r w:rsidRPr="00026F0D">
        <w:rPr>
          <w:rFonts w:eastAsia="Calibri" w:cs="Times New Roman"/>
          <w:sz w:val="24"/>
          <w:szCs w:val="24"/>
        </w:rPr>
        <w:t>.</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Ι. Για</w:t>
      </w:r>
      <w:r w:rsidR="00B400BA">
        <w:rPr>
          <w:rFonts w:eastAsia="Calibri" w:cs="Times New Roman"/>
          <w:sz w:val="24"/>
          <w:szCs w:val="24"/>
        </w:rPr>
        <w:t xml:space="preserve"> την</w:t>
      </w:r>
      <w:r w:rsidRPr="00026F0D">
        <w:rPr>
          <w:rFonts w:eastAsia="Calibri" w:cs="Times New Roman"/>
          <w:sz w:val="24"/>
          <w:szCs w:val="24"/>
        </w:rPr>
        <w:t xml:space="preserve"> </w:t>
      </w:r>
      <w:r w:rsidR="00B400BA">
        <w:rPr>
          <w:rFonts w:eastAsia="Calibri" w:cs="Times New Roman"/>
          <w:b/>
          <w:sz w:val="24"/>
          <w:szCs w:val="24"/>
        </w:rPr>
        <w:t>Νεοελληνική</w:t>
      </w:r>
      <w:r w:rsidRPr="00026F0D">
        <w:rPr>
          <w:rFonts w:eastAsia="Calibri" w:cs="Times New Roman"/>
          <w:b/>
          <w:sz w:val="24"/>
          <w:szCs w:val="24"/>
        </w:rPr>
        <w:t xml:space="preserve"> Γλώσσα</w:t>
      </w:r>
      <w:r w:rsidRPr="00026F0D">
        <w:rPr>
          <w:rFonts w:eastAsia="Calibri" w:cs="Times New Roman"/>
          <w:sz w:val="24"/>
          <w:szCs w:val="24"/>
        </w:rPr>
        <w:t xml:space="preserve">, οι μαθητές και οι μαθήτριες πρέπει να είναι σε θέση ώστε να ανταποκρίνονται σε δραστηριότητες και να απαντούν σε ερωτήματα/ ερωτήσεις που απορρέουν από κείμενα που αναφέρονται σε κάποιον ή κάποιους από τους θεματικούς άξονες, όπως αυτοί ορίζονται  το Πρόγραμμα Σπουδών. </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 xml:space="preserve">Πιο συγκεκριμένα οι μαθητές και οι μαθήτριες καλούνται: </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 xml:space="preserve">α) να κατανοούν τη γλωσσική μορφή των κειμένων και τα </w:t>
      </w:r>
      <w:proofErr w:type="spellStart"/>
      <w:r w:rsidRPr="00026F0D">
        <w:rPr>
          <w:rFonts w:eastAsia="Calibri" w:cs="Times New Roman"/>
          <w:sz w:val="24"/>
          <w:szCs w:val="24"/>
        </w:rPr>
        <w:t>κειμενικά</w:t>
      </w:r>
      <w:proofErr w:type="spellEnd"/>
      <w:r w:rsidRPr="00026F0D">
        <w:rPr>
          <w:rFonts w:eastAsia="Calibri" w:cs="Times New Roman"/>
          <w:sz w:val="24"/>
          <w:szCs w:val="24"/>
        </w:rPr>
        <w:t xml:space="preserve"> τους χαρακτηριστικά, τη σχέση που έχει η γλώσσα και η οργάνωση του κειμένου με την περίσταση και τον σκοπό της επικοινωνίας,</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β) να ερμηνεύουν και να προσεγγίζουν κριτικά τα κείμενα, με στόχο τη διερεύνηση του τρόπου με τον οποίο στα κείμενα αναπαριστώνται ιδέες, αντιλήψεις, προκαταλήψεις για τον άνθρωπο, την κοινωνία και τον κόσμο,</w:t>
      </w:r>
    </w:p>
    <w:p w:rsidR="00B400BA" w:rsidRDefault="00B400BA" w:rsidP="005315E0">
      <w:pPr>
        <w:jc w:val="both"/>
        <w:rPr>
          <w:rFonts w:eastAsia="Calibri" w:cs="Times New Roman"/>
          <w:sz w:val="24"/>
          <w:szCs w:val="24"/>
        </w:rPr>
      </w:pPr>
      <w:r w:rsidRPr="00B400BA">
        <w:rPr>
          <w:rFonts w:eastAsia="Calibri" w:cs="Times New Roman"/>
          <w:sz w:val="24"/>
          <w:szCs w:val="24"/>
        </w:rPr>
        <w:t xml:space="preserve">γ) να συγκρίνουν κείμενα ως προς τις δύο προηγούμενες διαστάσεις, με στόχο τον εντοπισμό ομοιοτήτων και διαφορών μεταξύ των κειμένων ως προς τη γλώσσα, το μέσο, τους σημειωτικούς τρόπους, το </w:t>
      </w:r>
      <w:proofErr w:type="spellStart"/>
      <w:r w:rsidRPr="00B400BA">
        <w:rPr>
          <w:rFonts w:eastAsia="Calibri" w:cs="Times New Roman"/>
          <w:sz w:val="24"/>
          <w:szCs w:val="24"/>
        </w:rPr>
        <w:t>κειμενικό</w:t>
      </w:r>
      <w:proofErr w:type="spellEnd"/>
      <w:r w:rsidRPr="00B400BA">
        <w:rPr>
          <w:rFonts w:eastAsia="Calibri" w:cs="Times New Roman"/>
          <w:sz w:val="24"/>
          <w:szCs w:val="24"/>
        </w:rPr>
        <w:t xml:space="preserve"> είδος, τις αναπαραστάσεις της πραγματικότητας, τον τρόπο προσέγγισης του θέματος κ.λπ.</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 xml:space="preserve">δ) να παράγουν κείμενα, με βάση τα μελετώμενα κείμενα, με στόχο: α) τον μετασχηματισμό των γλωσσικών και νοηματικών δομών (σημασιών) των κειμένων ή/και β) τη συνοπτική παρουσίαση του περιεχομένου των κειμένων και γ) τη διατύπωση και έκφραση δικών τους απόψεων, σε επικοινωνιακό πλαίσιο, σχετικά με συγκεκριμένα ερωτήματα που τίθενται με βάση τα κείμενα αναφοράς. </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ΙΙ. Για τ</w:t>
      </w:r>
      <w:r w:rsidR="00B400BA">
        <w:rPr>
          <w:rFonts w:eastAsia="Calibri" w:cs="Times New Roman"/>
          <w:sz w:val="24"/>
          <w:szCs w:val="24"/>
        </w:rPr>
        <w:t>η</w:t>
      </w:r>
      <w:r w:rsidRPr="00026F0D">
        <w:rPr>
          <w:rFonts w:eastAsia="Calibri" w:cs="Times New Roman"/>
          <w:sz w:val="24"/>
          <w:szCs w:val="24"/>
        </w:rPr>
        <w:t xml:space="preserve"> </w:t>
      </w:r>
      <w:r w:rsidR="00B400BA">
        <w:rPr>
          <w:rFonts w:eastAsia="Calibri" w:cs="Times New Roman"/>
          <w:b/>
          <w:sz w:val="24"/>
          <w:szCs w:val="24"/>
        </w:rPr>
        <w:t>Λογοτεχνία</w:t>
      </w:r>
      <w:r w:rsidRPr="00026F0D">
        <w:rPr>
          <w:rFonts w:eastAsia="Calibri" w:cs="Times New Roman"/>
          <w:b/>
          <w:sz w:val="24"/>
          <w:szCs w:val="24"/>
        </w:rPr>
        <w:t>,</w:t>
      </w:r>
      <w:r w:rsidRPr="00026F0D">
        <w:rPr>
          <w:rFonts w:eastAsia="Calibri" w:cs="Times New Roman"/>
          <w:sz w:val="24"/>
          <w:szCs w:val="24"/>
        </w:rPr>
        <w:t xml:space="preserve"> οι μαθητές και οι μαθήτριες θα πρέπει να είναι σε θέση να αξιοποιούν συνδυαστικά έναν αριθμό </w:t>
      </w:r>
      <w:proofErr w:type="spellStart"/>
      <w:r w:rsidRPr="00026F0D">
        <w:rPr>
          <w:rFonts w:eastAsia="Calibri" w:cs="Times New Roman"/>
          <w:sz w:val="24"/>
          <w:szCs w:val="24"/>
        </w:rPr>
        <w:t>κειμενικών</w:t>
      </w:r>
      <w:proofErr w:type="spellEnd"/>
      <w:r w:rsidRPr="00026F0D">
        <w:rPr>
          <w:rFonts w:eastAsia="Calibri" w:cs="Times New Roman"/>
          <w:sz w:val="24"/>
          <w:szCs w:val="24"/>
        </w:rPr>
        <w:t xml:space="preserve"> στοιχείων, ώστε: </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 xml:space="preserve">α) στην περίπτωση αφηγηματικού ή πεζού κειμένου, να </w:t>
      </w:r>
      <w:proofErr w:type="spellStart"/>
      <w:r w:rsidRPr="00026F0D">
        <w:rPr>
          <w:rFonts w:eastAsia="Calibri" w:cs="Times New Roman"/>
          <w:sz w:val="24"/>
          <w:szCs w:val="24"/>
        </w:rPr>
        <w:t>αναδιηγούνται</w:t>
      </w:r>
      <w:proofErr w:type="spellEnd"/>
      <w:r w:rsidRPr="00026F0D">
        <w:rPr>
          <w:rFonts w:eastAsia="Calibri" w:cs="Times New Roman"/>
          <w:sz w:val="24"/>
          <w:szCs w:val="24"/>
        </w:rPr>
        <w:t xml:space="preserve"> συνοπτικά την ιστορία που αφηγείται το κείμενο ή, στην περίπτωση ποιητικού κειμένου, να ανιχνεύουν </w:t>
      </w:r>
      <w:r w:rsidRPr="00026F0D">
        <w:rPr>
          <w:rFonts w:eastAsia="Calibri" w:cs="Times New Roman"/>
          <w:sz w:val="24"/>
          <w:szCs w:val="24"/>
        </w:rPr>
        <w:lastRenderedPageBreak/>
        <w:t xml:space="preserve">το νοηματικό του υπόστρωμα μέσα από την αναγνώριση και το συσχετισμό των </w:t>
      </w:r>
      <w:proofErr w:type="spellStart"/>
      <w:r w:rsidRPr="00026F0D">
        <w:rPr>
          <w:rFonts w:eastAsia="Calibri" w:cs="Times New Roman"/>
          <w:sz w:val="24"/>
          <w:szCs w:val="24"/>
        </w:rPr>
        <w:t>κειμενικών</w:t>
      </w:r>
      <w:proofErr w:type="spellEnd"/>
      <w:r w:rsidRPr="00026F0D">
        <w:rPr>
          <w:rFonts w:eastAsia="Calibri" w:cs="Times New Roman"/>
          <w:sz w:val="24"/>
          <w:szCs w:val="24"/>
        </w:rPr>
        <w:t xml:space="preserve"> δεικτών,</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β) στην περίπτωση του πεζού κειμένου, να προσεγγίζουν τους χαρακτήρες με βάση τα δεδομένα του κειμένου και να εντοπίζουν στοιχεία που φωτίζουν τη δράση τους ή, στην περίπτωση ποιητικού κειμένου, να περιγράφουν τη διάθεση/στάση του ποιητικού υποκειμένου συσχετίζοντας σύμβολα και γλωσσικές επιλογές,</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 xml:space="preserve">γ) να τοποθετούνται/ανταποκρίνονται με ένα ερμηνευτικό σχόλιο στο θέμα ή ερώτημα που οι ίδιοι/-ες πιστεύουν ότι θέτει το κείμενο, αξιοποιώντας συνδυαστικά </w:t>
      </w:r>
      <w:proofErr w:type="spellStart"/>
      <w:r w:rsidRPr="00026F0D">
        <w:rPr>
          <w:rFonts w:eastAsia="Calibri" w:cs="Times New Roman"/>
          <w:sz w:val="24"/>
          <w:szCs w:val="24"/>
        </w:rPr>
        <w:t>κειμενικούς</w:t>
      </w:r>
      <w:proofErr w:type="spellEnd"/>
      <w:r w:rsidRPr="00026F0D">
        <w:rPr>
          <w:rFonts w:eastAsia="Calibri" w:cs="Times New Roman"/>
          <w:sz w:val="24"/>
          <w:szCs w:val="24"/>
        </w:rPr>
        <w:t xml:space="preserve"> δείκτες μεταξύ τους ή και με στοιχεία συγκειμένου, με σκοπό να τεκμηριώνουν τις προσωπικές θέσεις και ανταποκρίσεις τους. </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 xml:space="preserve">Τα κριτήρια με τα οποία κρίνεται η πληρότητα των απαντήσεων των μαθητών και των μαθητριών είναι η ποιότητα (αλήθεια και ακρίβεια των δεδομένων), η ποσότητα (η επάρκεια των στοιχείων), η συνάφεια του περιεχομένου με τον επικοινωνιακό στόχο και η σαφήνεια σε επίπεδο έκφρασης και διατύπωσης του περιεχομένου (περισσότερα βλ. ΓΝΕΛ, σελ. 169-171)  </w:t>
      </w:r>
    </w:p>
    <w:p w:rsidR="00B400BA" w:rsidRPr="00B400BA" w:rsidRDefault="005315E0" w:rsidP="005315E0">
      <w:pPr>
        <w:jc w:val="both"/>
        <w:rPr>
          <w:rFonts w:eastAsia="Calibri" w:cs="Times New Roman"/>
          <w:b/>
          <w:sz w:val="24"/>
          <w:szCs w:val="24"/>
        </w:rPr>
      </w:pPr>
      <w:r w:rsidRPr="00026F0D">
        <w:rPr>
          <w:rFonts w:eastAsia="Calibri" w:cs="Times New Roman"/>
          <w:sz w:val="24"/>
          <w:szCs w:val="24"/>
        </w:rPr>
        <w:t xml:space="preserve">ΙΙΙ. Προκειμένου οι μαθητές/-τριες να είναι σε θέση να ανταποκρίνονται στις διαδικασίες κατανόησης των κειμένων και στις διαδικασίες παραγωγής λόγου κατά την εξεταστική δοκιμασία, προτείνεται να αξιοποιηθεί το γλωσσάρι όρων που ακολουθεί. </w:t>
      </w:r>
      <w:r w:rsidR="00B400BA" w:rsidRPr="00B400BA">
        <w:rPr>
          <w:rFonts w:eastAsia="Calibri" w:cs="Times New Roman"/>
          <w:b/>
          <w:sz w:val="24"/>
          <w:szCs w:val="24"/>
        </w:rPr>
        <w:t>Σε καμιά περίπτωση οι όροι αυτοί δεν αποτελούν αντικείμενο εξέτασης, αλλά αποτελούν εργαλεία προσέγγισης των κειμένων.</w:t>
      </w:r>
    </w:p>
    <w:p w:rsidR="005315E0" w:rsidRPr="00D24497" w:rsidRDefault="005315E0" w:rsidP="005315E0">
      <w:pPr>
        <w:jc w:val="both"/>
        <w:rPr>
          <w:rFonts w:eastAsia="Calibri" w:cs="Times New Roman"/>
          <w:b/>
          <w:bCs/>
          <w:sz w:val="28"/>
          <w:szCs w:val="28"/>
        </w:rPr>
      </w:pPr>
      <w:r w:rsidRPr="00D24497">
        <w:rPr>
          <w:rFonts w:eastAsia="Calibri" w:cs="Times New Roman"/>
          <w:b/>
          <w:bCs/>
          <w:sz w:val="28"/>
          <w:szCs w:val="28"/>
        </w:rPr>
        <w:t>ΓΛΩΣΣΑΡΙ ΟΡΩΝ</w:t>
      </w:r>
    </w:p>
    <w:p w:rsidR="005315E0" w:rsidRPr="00D24497" w:rsidRDefault="00B400BA" w:rsidP="00DA3143">
      <w:pPr>
        <w:shd w:val="clear" w:color="auto" w:fill="F2F2F2" w:themeFill="background1" w:themeFillShade="F2"/>
        <w:jc w:val="both"/>
        <w:rPr>
          <w:rFonts w:eastAsia="Calibri" w:cs="Times New Roman"/>
          <w:b/>
          <w:sz w:val="24"/>
          <w:szCs w:val="24"/>
          <w:u w:val="single"/>
        </w:rPr>
      </w:pPr>
      <w:r>
        <w:rPr>
          <w:rFonts w:eastAsia="Calibri" w:cs="Times New Roman"/>
          <w:b/>
          <w:sz w:val="24"/>
          <w:szCs w:val="24"/>
          <w:u w:val="single"/>
        </w:rPr>
        <w:t>1ο ΜΕΡΟΣ: ΓΙΑ Τ</w:t>
      </w:r>
      <w:r w:rsidR="005315E0" w:rsidRPr="00D24497">
        <w:rPr>
          <w:rFonts w:eastAsia="Calibri" w:cs="Times New Roman"/>
          <w:b/>
          <w:sz w:val="24"/>
          <w:szCs w:val="24"/>
          <w:u w:val="single"/>
        </w:rPr>
        <w:t>Η ΝΕΟΕΛΛΗΝΙΚΗ ΓΛΩΣΣΑ</w:t>
      </w:r>
    </w:p>
    <w:p w:rsidR="005315E0" w:rsidRPr="00026F0D" w:rsidRDefault="005315E0" w:rsidP="005315E0">
      <w:pPr>
        <w:jc w:val="both"/>
        <w:rPr>
          <w:rFonts w:eastAsia="Calibri" w:cs="Times New Roman"/>
          <w:b/>
          <w:bCs/>
          <w:sz w:val="24"/>
          <w:szCs w:val="24"/>
        </w:rPr>
      </w:pPr>
      <w:r w:rsidRPr="00026F0D">
        <w:rPr>
          <w:rFonts w:eastAsia="Calibri" w:cs="Times New Roman"/>
          <w:b/>
          <w:bCs/>
          <w:sz w:val="24"/>
          <w:szCs w:val="24"/>
        </w:rPr>
        <w:t xml:space="preserve">1. </w:t>
      </w:r>
      <w:proofErr w:type="spellStart"/>
      <w:r w:rsidRPr="00026F0D">
        <w:rPr>
          <w:rFonts w:eastAsia="Calibri" w:cs="Times New Roman"/>
          <w:b/>
          <w:bCs/>
          <w:sz w:val="24"/>
          <w:szCs w:val="24"/>
        </w:rPr>
        <w:t>Κειμενικά</w:t>
      </w:r>
      <w:proofErr w:type="spellEnd"/>
      <w:r w:rsidRPr="00026F0D">
        <w:rPr>
          <w:rFonts w:eastAsia="Calibri" w:cs="Times New Roman"/>
          <w:b/>
          <w:bCs/>
          <w:sz w:val="24"/>
          <w:szCs w:val="24"/>
        </w:rPr>
        <w:t xml:space="preserve"> είδη</w:t>
      </w:r>
      <w:r w:rsidR="00B400BA">
        <w:rPr>
          <w:rStyle w:val="a9"/>
          <w:rFonts w:eastAsia="Calibri" w:cs="Times New Roman"/>
          <w:b/>
          <w:bCs/>
          <w:sz w:val="24"/>
          <w:szCs w:val="24"/>
        </w:rPr>
        <w:footnoteReference w:id="1"/>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 xml:space="preserve">Τα κείμενα παράγονται και </w:t>
      </w:r>
      <w:proofErr w:type="spellStart"/>
      <w:r w:rsidRPr="00026F0D">
        <w:rPr>
          <w:rFonts w:eastAsia="Calibri" w:cs="Times New Roman"/>
          <w:sz w:val="24"/>
          <w:szCs w:val="24"/>
        </w:rPr>
        <w:t>νοηματοδοτούνται</w:t>
      </w:r>
      <w:proofErr w:type="spellEnd"/>
      <w:r w:rsidRPr="00026F0D">
        <w:rPr>
          <w:rFonts w:eastAsia="Calibri" w:cs="Times New Roman"/>
          <w:sz w:val="24"/>
          <w:szCs w:val="24"/>
        </w:rPr>
        <w:t xml:space="preserve"> πάντοτε μέσα σε ένα </w:t>
      </w:r>
      <w:proofErr w:type="spellStart"/>
      <w:r w:rsidRPr="00026F0D">
        <w:rPr>
          <w:rFonts w:eastAsia="Calibri" w:cs="Times New Roman"/>
          <w:sz w:val="24"/>
          <w:szCs w:val="24"/>
        </w:rPr>
        <w:t>κοινωνικοπολιτισμικό</w:t>
      </w:r>
      <w:proofErr w:type="spellEnd"/>
      <w:r w:rsidRPr="00026F0D">
        <w:rPr>
          <w:rFonts w:eastAsia="Calibri" w:cs="Times New Roman"/>
          <w:sz w:val="24"/>
          <w:szCs w:val="24"/>
        </w:rPr>
        <w:t xml:space="preserve"> πλαίσιο, το οποίο περιλαμβάνει το σύνολο των αντιλήψεων, των αξιών, των στάσεων κ.λπ. που φέρουν οι ομιλητές/-τριες στην κοινωνική τους αλληλεπίδραση. Ως προϊόντα μιας κοινωνικής διεργασίας μπορούν να κατηγοριοποιηθούν σε είδη, ανάλογα με τον σκοπό για τον οποίο παράγονται και χρησιμοποιούνται από τα μέλη ενός πολιτισμού για την επίτευξη της επικοινωνίας.</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 xml:space="preserve">Σύμφωνα με τους </w:t>
      </w:r>
      <w:r w:rsidRPr="00026F0D">
        <w:rPr>
          <w:rFonts w:eastAsia="Calibri" w:cs="Times New Roman"/>
          <w:sz w:val="24"/>
          <w:szCs w:val="24"/>
          <w:lang w:val="de-DE"/>
        </w:rPr>
        <w:t xml:space="preserve">Knapp </w:t>
      </w:r>
      <w:r w:rsidRPr="00026F0D">
        <w:rPr>
          <w:rFonts w:eastAsia="Calibri" w:cs="Times New Roman"/>
          <w:sz w:val="24"/>
          <w:szCs w:val="24"/>
        </w:rPr>
        <w:t xml:space="preserve">και </w:t>
      </w:r>
      <w:proofErr w:type="spellStart"/>
      <w:r w:rsidRPr="00026F0D">
        <w:rPr>
          <w:rFonts w:eastAsia="Calibri" w:cs="Times New Roman"/>
          <w:sz w:val="24"/>
          <w:szCs w:val="24"/>
        </w:rPr>
        <w:t>Watkins</w:t>
      </w:r>
      <w:proofErr w:type="spellEnd"/>
      <w:r w:rsidRPr="00026F0D">
        <w:rPr>
          <w:rFonts w:eastAsia="Calibri" w:cs="Times New Roman"/>
          <w:sz w:val="24"/>
          <w:szCs w:val="24"/>
        </w:rPr>
        <w:t xml:space="preserve"> (2005), τα σχολικά </w:t>
      </w:r>
      <w:proofErr w:type="spellStart"/>
      <w:r w:rsidRPr="00026F0D">
        <w:rPr>
          <w:rFonts w:eastAsia="Calibri" w:cs="Times New Roman"/>
          <w:sz w:val="24"/>
          <w:szCs w:val="24"/>
        </w:rPr>
        <w:t>κειμενικά</w:t>
      </w:r>
      <w:proofErr w:type="spellEnd"/>
      <w:r w:rsidRPr="00026F0D">
        <w:rPr>
          <w:rFonts w:eastAsia="Calibri" w:cs="Times New Roman"/>
          <w:sz w:val="24"/>
          <w:szCs w:val="24"/>
        </w:rPr>
        <w:t xml:space="preserve"> είδη είναι πρωτίστως γενικές γλωσσικές διαδικασίες με σαφή κοινωνικό στόχο, που αποτυπώνονται σε αντίστοιχα προϊόντα - τύπους κειμένων (βλ. Πίνακα 1). Η κατηγοριοποίησή τους </w:t>
      </w:r>
      <w:r w:rsidRPr="00026F0D">
        <w:rPr>
          <w:rFonts w:eastAsia="Calibri" w:cs="Times New Roman"/>
          <w:sz w:val="24"/>
          <w:szCs w:val="24"/>
        </w:rPr>
        <w:lastRenderedPageBreak/>
        <w:t xml:space="preserve">βασίζεται στην ικανότητα να εφαρμόζονται οι σχετικές </w:t>
      </w:r>
      <w:proofErr w:type="spellStart"/>
      <w:r w:rsidRPr="00026F0D">
        <w:rPr>
          <w:rFonts w:eastAsia="Calibri" w:cs="Times New Roman"/>
          <w:sz w:val="24"/>
          <w:szCs w:val="24"/>
        </w:rPr>
        <w:t>κειμενικές</w:t>
      </w:r>
      <w:proofErr w:type="spellEnd"/>
      <w:r w:rsidRPr="00026F0D">
        <w:rPr>
          <w:rFonts w:eastAsia="Calibri" w:cs="Times New Roman"/>
          <w:sz w:val="24"/>
          <w:szCs w:val="24"/>
        </w:rPr>
        <w:t xml:space="preserve"> και γραμματικές γνώσεις για να παραχθούν κατάλληλα κείμενα. Επομένως, για την εκπαίδευση γίνεται κεντρική η κατανόηση της τυπικής και της λειτουργικής πλευράς της γραμματικής (τι είναι πιθανό να ειπωθεί και πώς λειτουργεί). Σε αυτή την προοπτική, τα σχολικά </w:t>
      </w:r>
      <w:proofErr w:type="spellStart"/>
      <w:r w:rsidRPr="00026F0D">
        <w:rPr>
          <w:rFonts w:eastAsia="Calibri" w:cs="Times New Roman"/>
          <w:sz w:val="24"/>
          <w:szCs w:val="24"/>
        </w:rPr>
        <w:t>κειμενικά</w:t>
      </w:r>
      <w:proofErr w:type="spellEnd"/>
      <w:r w:rsidRPr="00026F0D">
        <w:rPr>
          <w:rFonts w:eastAsia="Calibri" w:cs="Times New Roman"/>
          <w:sz w:val="24"/>
          <w:szCs w:val="24"/>
        </w:rPr>
        <w:t xml:space="preserve"> είδη κατηγοριοποιούνται ως εξής:</w:t>
      </w:r>
    </w:p>
    <w:p w:rsidR="00DA3143" w:rsidRDefault="00DA3143" w:rsidP="005315E0">
      <w:pPr>
        <w:jc w:val="both"/>
        <w:rPr>
          <w:rFonts w:eastAsia="Calibri" w:cs="Times New Roman"/>
          <w:b/>
          <w:bCs/>
          <w:sz w:val="24"/>
          <w:szCs w:val="24"/>
        </w:rPr>
      </w:pPr>
    </w:p>
    <w:p w:rsidR="005315E0" w:rsidRPr="00026F0D" w:rsidRDefault="005315E0" w:rsidP="005315E0">
      <w:pPr>
        <w:jc w:val="both"/>
        <w:rPr>
          <w:rFonts w:eastAsia="Calibri" w:cs="Times New Roman"/>
          <w:b/>
          <w:bCs/>
          <w:sz w:val="24"/>
          <w:szCs w:val="24"/>
        </w:rPr>
      </w:pPr>
      <w:r w:rsidRPr="00026F0D">
        <w:rPr>
          <w:rFonts w:eastAsia="Calibri" w:cs="Times New Roman"/>
          <w:b/>
          <w:bCs/>
          <w:sz w:val="24"/>
          <w:szCs w:val="24"/>
        </w:rPr>
        <w:t>Α) Περιγραφή</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 xml:space="preserve">Ως κοινωνική διαδικασία οργανώνει τα πράγματα σε καθημερινά και τεχνικά πλαίσια </w:t>
      </w:r>
      <w:proofErr w:type="spellStart"/>
      <w:r w:rsidRPr="00026F0D">
        <w:rPr>
          <w:rFonts w:eastAsia="Calibri" w:cs="Times New Roman"/>
          <w:sz w:val="24"/>
          <w:szCs w:val="24"/>
        </w:rPr>
        <w:t>νοήματος</w:t>
      </w:r>
      <w:r w:rsidRPr="00026F0D">
        <w:rPr>
          <w:rFonts w:eastAsia="Calibri" w:cs="Calibri"/>
          <w:sz w:val="24"/>
          <w:szCs w:val="24"/>
        </w:rPr>
        <w:t>∙</w:t>
      </w:r>
      <w:proofErr w:type="spellEnd"/>
      <w:r w:rsidRPr="00026F0D">
        <w:rPr>
          <w:rFonts w:eastAsia="Calibri" w:cs="Calibri"/>
          <w:sz w:val="24"/>
          <w:szCs w:val="24"/>
        </w:rPr>
        <w:t xml:space="preserve"> </w:t>
      </w:r>
      <w:r w:rsidRPr="00026F0D">
        <w:rPr>
          <w:rFonts w:eastAsia="Calibri" w:cs="Times New Roman"/>
          <w:sz w:val="24"/>
          <w:szCs w:val="24"/>
        </w:rPr>
        <w:t>πραγματώνεται σε προσωπικές/κοινές και τεχνικές περιγραφές, σε πληροφοριακές και επιστημονικές εκθέσεις-αναφορές και ορισμούς.</w:t>
      </w:r>
    </w:p>
    <w:p w:rsidR="005315E0" w:rsidRPr="00026F0D" w:rsidRDefault="005315E0" w:rsidP="005315E0">
      <w:pPr>
        <w:jc w:val="both"/>
        <w:rPr>
          <w:rFonts w:eastAsia="Calibri" w:cs="Times New Roman"/>
          <w:sz w:val="24"/>
          <w:szCs w:val="24"/>
          <w:u w:val="single"/>
        </w:rPr>
      </w:pPr>
      <w:r w:rsidRPr="00026F0D">
        <w:rPr>
          <w:rFonts w:eastAsia="Calibri" w:cs="Times New Roman"/>
          <w:sz w:val="24"/>
          <w:szCs w:val="24"/>
          <w:u w:val="single"/>
        </w:rPr>
        <w:t>Η δομή της περιγραφής</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Η διαδικασία της περιγραφής ξεκινά συνήθως από την ονομασία του περιγραφόμενου αντικειμένου, ακολουθεί η ταξινόμησή του σε κάποιο γένος και καταλήγει στην παρουσίαση της εμφάνισης, των ιδιοτήτων, των λειτουργιών του κ.λπ.</w:t>
      </w:r>
    </w:p>
    <w:p w:rsidR="005315E0" w:rsidRPr="00026F0D" w:rsidRDefault="005315E0" w:rsidP="005315E0">
      <w:pPr>
        <w:jc w:val="both"/>
        <w:rPr>
          <w:rFonts w:eastAsia="Calibri" w:cs="Times New Roman"/>
          <w:sz w:val="24"/>
          <w:szCs w:val="24"/>
          <w:u w:val="single"/>
        </w:rPr>
      </w:pPr>
      <w:r w:rsidRPr="00026F0D">
        <w:rPr>
          <w:rFonts w:eastAsia="Calibri" w:cs="Times New Roman"/>
          <w:sz w:val="24"/>
          <w:szCs w:val="24"/>
          <w:u w:val="single"/>
        </w:rPr>
        <w:t>Η γλώσσα της περιγραφής</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 xml:space="preserve">Ρήματα: τα ρήματα στην περιγραφή, επειδή αυτή οργανώνεται στον άξονα του χώρου και όχι του χρόνου, βρίσκονται συνήθως στον ενεστώτα και είναι συχνότατα συνδετικά, όταν σκοπός είναι η ταξινόμηση και η παράθεση χαρακτηριστικών, δράσης για περιγραφή συμπεριφορών ή κρίσης για την απόδοση υποκειμενικών σχολίων. </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 xml:space="preserve">Επίθετα: αποτελούν το κυριότερο συστατικό της γλώσσας σε μια περιγραφική διαδικασία που πρέπει να χαρακτηρίζεται από ακρίβεια. Τα επίθετα λοιπόν αποδίδουν τις ιδιότητες των περιγραφόμενων αντικειμένων. </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 xml:space="preserve">Συνδετικές/διαρθρωτικές λέξεις/φράσεις: </w:t>
      </w:r>
      <w:proofErr w:type="spellStart"/>
      <w:r w:rsidRPr="00026F0D">
        <w:rPr>
          <w:rFonts w:eastAsia="Calibri" w:cs="Times New Roman"/>
          <w:sz w:val="24"/>
          <w:szCs w:val="24"/>
        </w:rPr>
        <w:t>κειμενικοί</w:t>
      </w:r>
      <w:proofErr w:type="spellEnd"/>
      <w:r w:rsidRPr="00026F0D">
        <w:rPr>
          <w:rFonts w:eastAsia="Calibri" w:cs="Times New Roman"/>
          <w:sz w:val="24"/>
          <w:szCs w:val="24"/>
        </w:rPr>
        <w:t xml:space="preserve"> δείκτες, επιρρηματικοί προσδιορισμοί που δηλώνουν τον χώρο (πάνω, κάτω, μπροστά, πίσω, αριστερά, δεξιά κ.λπ.).</w:t>
      </w:r>
    </w:p>
    <w:p w:rsidR="005315E0" w:rsidRPr="00026F0D" w:rsidRDefault="005315E0" w:rsidP="005315E0">
      <w:pPr>
        <w:jc w:val="both"/>
        <w:rPr>
          <w:rFonts w:eastAsia="Calibri" w:cs="Times New Roman"/>
          <w:b/>
          <w:bCs/>
          <w:sz w:val="24"/>
          <w:szCs w:val="24"/>
        </w:rPr>
      </w:pPr>
      <w:r w:rsidRPr="00026F0D">
        <w:rPr>
          <w:rFonts w:eastAsia="Calibri" w:cs="Times New Roman"/>
          <w:b/>
          <w:bCs/>
          <w:sz w:val="24"/>
          <w:szCs w:val="24"/>
        </w:rPr>
        <w:t>Β) Εξήγηση</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 xml:space="preserve">Ως κοινωνική διαδικασία ερμηνεύει, μέσω της ακολουθίας/διαδοχής, τα φαινόμενα σε σχέσεις </w:t>
      </w:r>
      <w:proofErr w:type="spellStart"/>
      <w:r w:rsidRPr="00026F0D">
        <w:rPr>
          <w:rFonts w:eastAsia="Calibri" w:cs="Times New Roman"/>
          <w:sz w:val="24"/>
          <w:szCs w:val="24"/>
        </w:rPr>
        <w:t>χρονικότητας</w:t>
      </w:r>
      <w:proofErr w:type="spellEnd"/>
      <w:r w:rsidRPr="00026F0D">
        <w:rPr>
          <w:rFonts w:eastAsia="Calibri" w:cs="Times New Roman"/>
          <w:sz w:val="24"/>
          <w:szCs w:val="24"/>
        </w:rPr>
        <w:t xml:space="preserve"> ή και αιτιότητας. </w:t>
      </w:r>
    </w:p>
    <w:p w:rsidR="005315E0" w:rsidRPr="00026F0D" w:rsidRDefault="005315E0" w:rsidP="005315E0">
      <w:pPr>
        <w:jc w:val="both"/>
        <w:rPr>
          <w:rFonts w:eastAsia="Calibri" w:cs="Times New Roman"/>
          <w:sz w:val="24"/>
          <w:szCs w:val="24"/>
          <w:u w:val="single"/>
        </w:rPr>
      </w:pPr>
      <w:r w:rsidRPr="00026F0D">
        <w:rPr>
          <w:rFonts w:eastAsia="Calibri" w:cs="Times New Roman"/>
          <w:sz w:val="24"/>
          <w:szCs w:val="24"/>
          <w:u w:val="single"/>
        </w:rPr>
        <w:t>Η δομή της εξήγησης</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 xml:space="preserve">Το εισαγωγικό στάδιο της εξήγησης περιλαμβάνει συνήθως την κατηγοριοποίηση και περιγραφή του φαινομένου, του γεγονότος ή της έννοιας. Το κυρίως επεξηγηματικό μέρος αποτελείται από τη διαδοχή των βημάτων/διαδικασιών που οργανώνονται σε χρονική ή αιτιολογική σειρά και αποδίδουν το «πώς» και το «γιατί» του φαινομένου. Το </w:t>
      </w:r>
      <w:r w:rsidRPr="00026F0D">
        <w:rPr>
          <w:rFonts w:eastAsia="Calibri" w:cs="Times New Roman"/>
          <w:sz w:val="24"/>
          <w:szCs w:val="24"/>
        </w:rPr>
        <w:lastRenderedPageBreak/>
        <w:t>τελευταίο (συνήθως προαιρετικό) στάδιο περιέχει προσωπικές παρατηρήσεις, κρίσεις και ερμηνείες του πομπού.</w:t>
      </w:r>
    </w:p>
    <w:p w:rsidR="005315E0" w:rsidRPr="00026F0D" w:rsidRDefault="005315E0" w:rsidP="005315E0">
      <w:pPr>
        <w:jc w:val="both"/>
        <w:rPr>
          <w:rFonts w:eastAsia="Calibri" w:cs="Times New Roman"/>
          <w:sz w:val="24"/>
          <w:szCs w:val="24"/>
          <w:u w:val="single"/>
        </w:rPr>
      </w:pPr>
      <w:r w:rsidRPr="00026F0D">
        <w:rPr>
          <w:rFonts w:eastAsia="Calibri" w:cs="Times New Roman"/>
          <w:sz w:val="24"/>
          <w:szCs w:val="24"/>
          <w:u w:val="single"/>
        </w:rPr>
        <w:t>Η γλώσσα της εξήγησης</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Η γλώσσα της εξήγησης παρουσιάζει ορισμένα κοινά χαρακτηριστικά:</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Κοινά ουσιαστικά (συνήθως αφηρημένα), καθώς η εξήγηση αναφέρεται σε συγκεκριμένες διαδικασίες που αφορούν ευρύτερες κατηγορίες φαινομένων, γεγονότων ή εννοιών.</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Ρήματα (συνήθως σε ενεστώτα χρόνο) δράσης και ρήματα σκέψης.</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Συνδετικές/διαρθρωτικές λέξεις/φράσεις που δηλώνουν χρονικές και αιτιολογικές σχέσεις.</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 xml:space="preserve">Φράσεις </w:t>
      </w:r>
      <w:proofErr w:type="spellStart"/>
      <w:r w:rsidRPr="00026F0D">
        <w:rPr>
          <w:rFonts w:eastAsia="Calibri" w:cs="Times New Roman"/>
          <w:sz w:val="24"/>
          <w:szCs w:val="24"/>
        </w:rPr>
        <w:t>πιθανολόγησης</w:t>
      </w:r>
      <w:proofErr w:type="spellEnd"/>
      <w:r w:rsidRPr="00026F0D">
        <w:rPr>
          <w:rFonts w:eastAsia="Calibri" w:cs="Times New Roman"/>
          <w:sz w:val="24"/>
          <w:szCs w:val="24"/>
        </w:rPr>
        <w:t xml:space="preserve"> (π.χ. μπορεί, ενδέχεται, ίσως), καθώς συχνά η εξήγηση παίρνει τον χαρακτήρα των οδηγιών ή της επιχειρηματολογίας.</w:t>
      </w:r>
    </w:p>
    <w:p w:rsidR="005315E0" w:rsidRPr="00026F0D" w:rsidRDefault="005315E0" w:rsidP="005315E0">
      <w:pPr>
        <w:jc w:val="both"/>
        <w:rPr>
          <w:rFonts w:eastAsia="Calibri" w:cs="Times New Roman"/>
          <w:b/>
          <w:bCs/>
          <w:sz w:val="24"/>
          <w:szCs w:val="24"/>
        </w:rPr>
      </w:pPr>
      <w:r w:rsidRPr="00026F0D">
        <w:rPr>
          <w:rFonts w:eastAsia="Calibri" w:cs="Times New Roman"/>
          <w:b/>
          <w:bCs/>
          <w:sz w:val="24"/>
          <w:szCs w:val="24"/>
        </w:rPr>
        <w:t>Γ) Οδηγίες</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 xml:space="preserve">Ως κοινωνική διαδικασία οι οδηγίες αποτελούν λογικές ακολουθίες, με τις οποίες καθοδηγούνται πράξεις ή συμπεριφορές </w:t>
      </w:r>
      <w:r w:rsidRPr="00026F0D">
        <w:rPr>
          <w:rFonts w:eastAsia="Calibri" w:cs="Calibri"/>
          <w:sz w:val="24"/>
          <w:szCs w:val="24"/>
        </w:rPr>
        <w:t>∙</w:t>
      </w:r>
      <w:r w:rsidRPr="00026F0D">
        <w:rPr>
          <w:rFonts w:eastAsia="Calibri" w:cs="Times New Roman"/>
          <w:sz w:val="24"/>
          <w:szCs w:val="24"/>
        </w:rPr>
        <w:t xml:space="preserve"> διακρίνονται σε διαδικαστικά (π.χ. οδηγίες χρήσης) και μη διαδικαστικά κείμενα (π.χ. συμβουλές για υποψήφιους/-</w:t>
      </w:r>
      <w:proofErr w:type="spellStart"/>
      <w:r w:rsidRPr="00026F0D">
        <w:rPr>
          <w:rFonts w:eastAsia="Calibri" w:cs="Times New Roman"/>
          <w:sz w:val="24"/>
          <w:szCs w:val="24"/>
        </w:rPr>
        <w:t>ιες,</w:t>
      </w:r>
      <w:proofErr w:type="spellEnd"/>
      <w:r w:rsidRPr="00026F0D">
        <w:rPr>
          <w:rFonts w:eastAsia="Calibri" w:cs="Times New Roman"/>
          <w:sz w:val="24"/>
          <w:szCs w:val="24"/>
        </w:rPr>
        <w:t xml:space="preserve"> που μπορεί να ανήκουν και στην επιχειρηματολογία).  </w:t>
      </w:r>
    </w:p>
    <w:p w:rsidR="005315E0" w:rsidRPr="00026F0D" w:rsidRDefault="005315E0" w:rsidP="005315E0">
      <w:pPr>
        <w:jc w:val="both"/>
        <w:rPr>
          <w:rFonts w:eastAsia="Calibri" w:cs="Times New Roman"/>
          <w:sz w:val="24"/>
          <w:szCs w:val="24"/>
          <w:u w:val="single"/>
        </w:rPr>
      </w:pPr>
      <w:r w:rsidRPr="00026F0D">
        <w:rPr>
          <w:rFonts w:eastAsia="Calibri" w:cs="Times New Roman"/>
          <w:sz w:val="24"/>
          <w:szCs w:val="24"/>
          <w:u w:val="single"/>
        </w:rPr>
        <w:t>Η δομή των οδηγιών</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Οι διαδικαστικές οδηγίες ακολουθούν συνήθως ένα τυπικό οργανωτικό πρότυπο. Το κείμενο ξεκινά με την αναφορά στον στόχο της δράσης (συχνά και στον τίτλο) και ακολουθεί μία σύντομη εισαγωγή, η οποία άλλοτε εξηγεί το περιεχόμενο των οδηγιών, άλλοτε προτρέπει τον δέκτη να εστιάσει την προσοχή του στο περιεχόμενο των οδηγιών που θα ακολουθήσουν. Στη συνέχεια παρατίθεται μία λίστα με τα μέσα, συστατικά, υλικά κ.λπ., συνήθως με τη σειρά χρήσης τους. Το στάδιο αυτό συχνά παραλείπεται (π.χ. στις οδηγίες χρήσης μιας συσκευής). Το κείμενο ολοκληρώνεται με την αναφορά στην ακολουθία των βημάτων που καθορίζουν το «πώς» ο στόχος θα επιτευχθεί. Και τα τρία στάδια (στόχος - υλικά - εκτέλεση) μπορεί να συνοδεύονται από σχόλια ή εικόνες, σκίτσα κ.λπ. ή και να αριθμούνται.</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 xml:space="preserve">Οι μη διαδικαστικές οδηγίες διαφοροποιούνται σημαντικά ως προς την οργάνωσή τους κι έτσι, </w:t>
      </w:r>
      <w:proofErr w:type="spellStart"/>
      <w:r w:rsidRPr="00026F0D">
        <w:rPr>
          <w:rFonts w:eastAsia="Calibri" w:cs="Times New Roman"/>
          <w:sz w:val="24"/>
          <w:szCs w:val="24"/>
        </w:rPr>
        <w:t>ό,τι</w:t>
      </w:r>
      <w:proofErr w:type="spellEnd"/>
      <w:r w:rsidRPr="00026F0D">
        <w:rPr>
          <w:rFonts w:eastAsia="Calibri" w:cs="Times New Roman"/>
          <w:sz w:val="24"/>
          <w:szCs w:val="24"/>
        </w:rPr>
        <w:t xml:space="preserve"> τις χαρακτηρίζει είναι η ιδιαίτερη χρήση της γλώσσας. Κοινό τους χαρακτηριστικό είναι και σε αυτές η αρχική αναφορά στον στόχο. Ωστόσο η σειρά των προτροπών δεν φαίνεται να διαδραματίζει εδώ σημαντικό ρόλο, καθώς ο πομπός παρέχει στον δέκτη διαφορετικές προτάσεις και επιχειρήματα χωρίς αυστηρότητα και δογματισμό.</w:t>
      </w:r>
    </w:p>
    <w:p w:rsidR="005315E0" w:rsidRPr="00026F0D" w:rsidRDefault="005315E0" w:rsidP="005315E0">
      <w:pPr>
        <w:jc w:val="both"/>
        <w:rPr>
          <w:rFonts w:eastAsia="Calibri" w:cs="Times New Roman"/>
          <w:sz w:val="24"/>
          <w:szCs w:val="24"/>
          <w:u w:val="single"/>
        </w:rPr>
      </w:pPr>
      <w:r w:rsidRPr="00026F0D">
        <w:rPr>
          <w:rFonts w:eastAsia="Calibri" w:cs="Times New Roman"/>
          <w:sz w:val="24"/>
          <w:szCs w:val="24"/>
          <w:u w:val="single"/>
        </w:rPr>
        <w:lastRenderedPageBreak/>
        <w:t>Η γλώσσα των οδηγιών</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Τόσο οι διαδικαστικές όσο και οι μη διαδικαστικές οδηγίες παρουσιάζουν ορισμένα κοινά χαρακτηριστικά στη γλώσσα:</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Άμεσες ή έμμεσες (με τη χρήση αναφοράς ή έλλειψης) προσφωνήσεις.</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Ρήματα δράσης, για να αποδοθούν οι διαδικασίες που απαιτούνται για την επίτευξη του στόχου.</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Ρήματα σε ενεστώτα χρόνο (για να δημιουργεί η αίσθηση διαχρονικότητας) και (συχνά) σε έγκλιση προστακτική ή προτρεπτική υποτακτική.</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Α’ πληθυντικό πρόσωπο, που δίνει έναν τόνο οικειότητας στο κείμενο και εντάσσει τον πομπό στην ίδια ομάδα ανθρώπων με τον δέκτη.</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Επιρρήματα που χρησιμοποιούνται, για να τροποποιηθούν σημασιολογικά τα ρήματα ή να προστεθούν πληροφορίες σχετικά με τον τρόπο υλοποίησης του στόχου.</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Χρονικές διαρθρωτικές/συνδετικές λέξεις/φράσεις, που τοποθετούν τις ενέργειες στην ορθή σειρά και αιτιολογικοί προσδιορισμοί για την αποσαφήνιση των αιτίων.</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Συνδετικές/διαρθρωτικές λέξεις/φράσεις που δηλώνουν προϋπόθεση, για να αποδοθεί μία προκείμενη πάνω στην οποία βασίζεται μία εντολή ή δήλωση.</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 xml:space="preserve">Φράσεις </w:t>
      </w:r>
      <w:proofErr w:type="spellStart"/>
      <w:r w:rsidRPr="00026F0D">
        <w:rPr>
          <w:rFonts w:eastAsia="Calibri" w:cs="Times New Roman"/>
          <w:sz w:val="24"/>
          <w:szCs w:val="24"/>
        </w:rPr>
        <w:t>πιθανολόγησης</w:t>
      </w:r>
      <w:proofErr w:type="spellEnd"/>
      <w:r w:rsidRPr="00026F0D">
        <w:rPr>
          <w:rFonts w:eastAsia="Calibri" w:cs="Times New Roman"/>
          <w:sz w:val="24"/>
          <w:szCs w:val="24"/>
        </w:rPr>
        <w:t xml:space="preserve"> (π.χ. μπορεί, ενδέχεται, ίσως) και ρητορικά ερωτήματα που περιορίζουν τον βαθμό της υποχρέωσης να ολοκληρωθεί ο στόχος (συνήθως στις μη διαδικαστικές οδηγίες).</w:t>
      </w:r>
    </w:p>
    <w:p w:rsidR="005315E0" w:rsidRPr="004419CE" w:rsidRDefault="005315E0" w:rsidP="005315E0">
      <w:pPr>
        <w:numPr>
          <w:ilvl w:val="0"/>
          <w:numId w:val="2"/>
        </w:numPr>
        <w:jc w:val="both"/>
        <w:rPr>
          <w:rFonts w:eastAsia="Calibri" w:cs="Times New Roman"/>
          <w:sz w:val="24"/>
          <w:szCs w:val="24"/>
        </w:rPr>
      </w:pPr>
      <w:r w:rsidRPr="00026F0D">
        <w:rPr>
          <w:rFonts w:eastAsia="Calibri" w:cs="Times New Roman"/>
          <w:sz w:val="24"/>
          <w:szCs w:val="24"/>
        </w:rPr>
        <w:t>Κοινά ουσιαστικά (συνήθως συγκεκριμένα) που αποδίδουν τα μέσα, τα υλικά, τα συστατικά κ.λπ.</w:t>
      </w:r>
    </w:p>
    <w:p w:rsidR="005315E0" w:rsidRPr="00026F0D" w:rsidRDefault="005315E0" w:rsidP="005315E0">
      <w:pPr>
        <w:jc w:val="both"/>
        <w:rPr>
          <w:rFonts w:eastAsia="Calibri" w:cs="Times New Roman"/>
          <w:b/>
          <w:bCs/>
          <w:sz w:val="24"/>
          <w:szCs w:val="24"/>
        </w:rPr>
      </w:pPr>
      <w:r w:rsidRPr="00026F0D">
        <w:rPr>
          <w:rFonts w:eastAsia="Calibri" w:cs="Times New Roman"/>
          <w:b/>
          <w:bCs/>
          <w:sz w:val="24"/>
          <w:szCs w:val="24"/>
        </w:rPr>
        <w:t>Δ) Επιχειρηματολογία</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Στην επιχειρηματολογία, ως διαδικασία  ανάπτυξης μιας θέσης,  ο στόχος είναι να πειστούν οι αναγνώστες/-τριες ή οι ακροατές/τριες και να αποδεχθούν μια άποψη. Σε κάποιες περιπτώσεις η επιχειρηματολογία μοιάζει με εξήγηση/αιτιολόγηση, καθώς και τα δύο είδη έχουν να κάνουν με αιτιότητα. Η διαφορά είναι ότι η επιχειρηματολογία σχετίζεται κυρίως με άποψη και πειθώ, ενώ η εξήγηση στην αντικειμενική καταγραφή του «τι» και του «πώς». Τα κείμενα επιχειρηματολογίας διακρίνονται σε: δοκίμια (προβάλλεται μια άποψη και παρέχονται στοιχεία για τη στήριξή της), εκθέσεις, συζητήσεις/αντιπαραθέσεις (θεώρηση ενός θέματος από πολλές απόψεις), ερμηνείες κ.ά.</w:t>
      </w:r>
    </w:p>
    <w:p w:rsidR="005315E0" w:rsidRPr="00026F0D" w:rsidRDefault="005315E0" w:rsidP="005315E0">
      <w:pPr>
        <w:jc w:val="both"/>
        <w:rPr>
          <w:rFonts w:eastAsia="Calibri" w:cs="Times New Roman"/>
          <w:sz w:val="24"/>
          <w:szCs w:val="24"/>
          <w:u w:val="single"/>
        </w:rPr>
      </w:pPr>
      <w:r w:rsidRPr="00026F0D">
        <w:rPr>
          <w:rFonts w:eastAsia="Calibri" w:cs="Times New Roman"/>
          <w:sz w:val="24"/>
          <w:szCs w:val="24"/>
          <w:u w:val="single"/>
        </w:rPr>
        <w:lastRenderedPageBreak/>
        <w:t>Η δομή της επιχειρηματολογίας</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Η επιχειρηματολογία έχει λιγότερο ή περισσότερο τυπική δομή: ξεκινά από έναν ισχυρισμό/αποδεικτέα θέση, ακολουθούν επιχειρήματα και τεκμήρια που την υποστηρίζουν και καταλήγει σε ένα συμπέρασμα.</w:t>
      </w:r>
    </w:p>
    <w:p w:rsidR="005315E0" w:rsidRPr="00026F0D" w:rsidRDefault="005315E0" w:rsidP="005315E0">
      <w:pPr>
        <w:jc w:val="both"/>
        <w:rPr>
          <w:rFonts w:eastAsia="Calibri" w:cs="Times New Roman"/>
          <w:sz w:val="24"/>
          <w:szCs w:val="24"/>
          <w:u w:val="single"/>
        </w:rPr>
      </w:pPr>
      <w:r w:rsidRPr="00026F0D">
        <w:rPr>
          <w:rFonts w:eastAsia="Calibri" w:cs="Times New Roman"/>
          <w:sz w:val="24"/>
          <w:szCs w:val="24"/>
          <w:u w:val="single"/>
        </w:rPr>
        <w:t>Η γλώσσα της επιχειρηματολογίας</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 xml:space="preserve">Στα </w:t>
      </w:r>
      <w:proofErr w:type="spellStart"/>
      <w:r w:rsidRPr="00026F0D">
        <w:rPr>
          <w:rFonts w:eastAsia="Calibri" w:cs="Times New Roman"/>
          <w:sz w:val="24"/>
          <w:szCs w:val="24"/>
        </w:rPr>
        <w:t>επιχειρηματολογικά</w:t>
      </w:r>
      <w:proofErr w:type="spellEnd"/>
      <w:r w:rsidRPr="00026F0D">
        <w:rPr>
          <w:rFonts w:eastAsia="Calibri" w:cs="Times New Roman"/>
          <w:sz w:val="24"/>
          <w:szCs w:val="24"/>
        </w:rPr>
        <w:t xml:space="preserve"> κείμενα συναντάμε ορισμένα κοινά χαρακτηριστικά:</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Σαφήνεια (κυριολεξία, αποφυγή της πολυσημίας, ακρίβεια στη χρήση του λεξιλογίου, ειδικοί όροι κ.λπ.)</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Ονοματοποίηση (βλ. παρακάτω)</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Παθητική σύνταξη (βλ. παρακάτω)</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Διαρθρωτικές λέξεις/φράσεις που δηλώνουν σχέσεις χρόνου, αντίθεσης, αιτίου και αποτελέσματος, συμπεράσματος κ.λπ.</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Ρητορικά ερωτήματα</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Αποφαντικές (δηλωτικές) προτάσεις</w:t>
      </w:r>
    </w:p>
    <w:p w:rsidR="005315E0" w:rsidRPr="00026F0D" w:rsidRDefault="005315E0" w:rsidP="005315E0">
      <w:pPr>
        <w:numPr>
          <w:ilvl w:val="0"/>
          <w:numId w:val="2"/>
        </w:numPr>
        <w:jc w:val="both"/>
        <w:rPr>
          <w:rFonts w:eastAsia="Calibri" w:cs="Times New Roman"/>
          <w:sz w:val="24"/>
          <w:szCs w:val="24"/>
        </w:rPr>
      </w:pPr>
      <w:proofErr w:type="spellStart"/>
      <w:r w:rsidRPr="00026F0D">
        <w:rPr>
          <w:rFonts w:eastAsia="Calibri" w:cs="Times New Roman"/>
          <w:sz w:val="24"/>
          <w:szCs w:val="24"/>
        </w:rPr>
        <w:t>Επιστημική</w:t>
      </w:r>
      <w:proofErr w:type="spellEnd"/>
      <w:r w:rsidRPr="00026F0D">
        <w:rPr>
          <w:rFonts w:eastAsia="Calibri" w:cs="Times New Roman"/>
          <w:sz w:val="24"/>
          <w:szCs w:val="24"/>
        </w:rPr>
        <w:t xml:space="preserve"> και </w:t>
      </w:r>
      <w:proofErr w:type="spellStart"/>
      <w:r w:rsidRPr="00026F0D">
        <w:rPr>
          <w:rFonts w:eastAsia="Calibri" w:cs="Times New Roman"/>
          <w:sz w:val="24"/>
          <w:szCs w:val="24"/>
        </w:rPr>
        <w:t>δεοντική</w:t>
      </w:r>
      <w:proofErr w:type="spellEnd"/>
      <w:r w:rsidRPr="00026F0D">
        <w:rPr>
          <w:rFonts w:eastAsia="Calibri" w:cs="Times New Roman"/>
          <w:sz w:val="24"/>
          <w:szCs w:val="24"/>
        </w:rPr>
        <w:t xml:space="preserve"> </w:t>
      </w:r>
      <w:proofErr w:type="spellStart"/>
      <w:r w:rsidRPr="00026F0D">
        <w:rPr>
          <w:rFonts w:eastAsia="Calibri" w:cs="Times New Roman"/>
          <w:sz w:val="24"/>
          <w:szCs w:val="24"/>
        </w:rPr>
        <w:t>τροπικότητα</w:t>
      </w:r>
      <w:proofErr w:type="spellEnd"/>
      <w:r w:rsidRPr="00026F0D">
        <w:rPr>
          <w:rFonts w:eastAsia="Calibri" w:cs="Times New Roman"/>
          <w:sz w:val="24"/>
          <w:szCs w:val="24"/>
        </w:rPr>
        <w:t xml:space="preserve"> (βλ. παρακάτω)</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Πλούσια στίξη</w:t>
      </w:r>
    </w:p>
    <w:p w:rsidR="005315E0" w:rsidRPr="00026F0D" w:rsidRDefault="005315E0" w:rsidP="005315E0">
      <w:pPr>
        <w:jc w:val="both"/>
        <w:rPr>
          <w:rFonts w:eastAsia="Calibri" w:cs="Times New Roman"/>
          <w:sz w:val="24"/>
          <w:szCs w:val="24"/>
          <w:u w:val="single"/>
        </w:rPr>
      </w:pPr>
      <w:r w:rsidRPr="00026F0D">
        <w:rPr>
          <w:rFonts w:eastAsia="Calibri" w:cs="Times New Roman"/>
          <w:sz w:val="24"/>
          <w:szCs w:val="24"/>
          <w:u w:val="single"/>
        </w:rPr>
        <w:t>Η ρητορική της επιχειρηματολογίας</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 xml:space="preserve">Σύμφωνα με τη Ρητορική του Αριστοτέλη, από τη στιγμή που κάθε μορφής επικοινωνία περιέχει τρεις κύριους παράγοντες (πομπός - δέκτης - μήνυμα), τότε οι τρόποι πειθούς δεν μπορεί παρά να αναφέρονται: </w:t>
      </w:r>
    </w:p>
    <w:p w:rsidR="005315E0" w:rsidRPr="00026F0D" w:rsidRDefault="005315E0" w:rsidP="005315E0">
      <w:pPr>
        <w:numPr>
          <w:ilvl w:val="0"/>
          <w:numId w:val="2"/>
        </w:numPr>
        <w:jc w:val="both"/>
        <w:rPr>
          <w:rFonts w:eastAsia="Calibri" w:cs="Times New Roman"/>
          <w:i/>
          <w:sz w:val="24"/>
          <w:szCs w:val="24"/>
        </w:rPr>
      </w:pPr>
      <w:r w:rsidRPr="00026F0D">
        <w:rPr>
          <w:rFonts w:eastAsia="Calibri" w:cs="Times New Roman"/>
          <w:sz w:val="24"/>
          <w:szCs w:val="24"/>
        </w:rPr>
        <w:t>στο ήθος του πομπού</w:t>
      </w:r>
    </w:p>
    <w:p w:rsidR="005315E0" w:rsidRPr="00026F0D" w:rsidRDefault="005315E0" w:rsidP="005315E0">
      <w:pPr>
        <w:ind w:left="196"/>
        <w:jc w:val="both"/>
        <w:rPr>
          <w:rFonts w:eastAsia="Calibri" w:cs="Times New Roman"/>
          <w:i/>
          <w:sz w:val="24"/>
          <w:szCs w:val="24"/>
        </w:rPr>
      </w:pPr>
      <w:r w:rsidRPr="00026F0D">
        <w:rPr>
          <w:rFonts w:eastAsia="Calibri" w:cs="Times New Roman"/>
          <w:sz w:val="24"/>
          <w:szCs w:val="24"/>
        </w:rPr>
        <w:t xml:space="preserve"> Η πειθώ επιτυγχάνεται μέσω της επίκλησης στο ήθος του πομπού, όταν ο λόγος συγκροτείται με σκοπό να καταστήσει τον ομιλητή/συγγραφέα αξιόπιστο στα μάτια του ακροατή/αναγνώστη: σώφρονα (γνώστη του θέματος, λογικό, αντικειμενικό κ.λπ.), ηθικό χαρακτήρα και καλοπροαίρετο (σκέφτεται το καλό του δέκτη). Για τον ίδιο σκοπό επικαλείται κάποια αυθεντία (</w:t>
      </w:r>
      <w:r w:rsidRPr="00026F0D">
        <w:rPr>
          <w:rFonts w:eastAsia="Calibri" w:cs="Times New Roman"/>
          <w:i/>
          <w:sz w:val="24"/>
          <w:szCs w:val="24"/>
        </w:rPr>
        <w:t>επίκληση στην αυθεντία</w:t>
      </w:r>
      <w:r w:rsidRPr="00026F0D">
        <w:rPr>
          <w:rFonts w:eastAsia="Calibri" w:cs="Times New Roman"/>
          <w:sz w:val="24"/>
          <w:szCs w:val="24"/>
        </w:rPr>
        <w:t>)  ή ανασκευάζει τα επιχειρήματα του αντιπάλου κάνοντας προσωπική επίθεση εναντίον του (</w:t>
      </w:r>
      <w:r w:rsidRPr="00026F0D">
        <w:rPr>
          <w:rFonts w:eastAsia="Calibri" w:cs="Times New Roman"/>
          <w:i/>
          <w:sz w:val="24"/>
          <w:szCs w:val="24"/>
        </w:rPr>
        <w:t xml:space="preserve">επίθεση στο ήθος του αντιπάλου). </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στη συναισθηματική κατάσταση του δέκτη (πάθος)</w:t>
      </w:r>
    </w:p>
    <w:p w:rsidR="005315E0" w:rsidRPr="00026F0D" w:rsidRDefault="005315E0" w:rsidP="005315E0">
      <w:pPr>
        <w:ind w:left="196"/>
        <w:jc w:val="both"/>
        <w:rPr>
          <w:rFonts w:eastAsia="Calibri" w:cs="Times New Roman"/>
          <w:sz w:val="24"/>
          <w:szCs w:val="24"/>
        </w:rPr>
      </w:pPr>
      <w:r w:rsidRPr="00026F0D">
        <w:rPr>
          <w:rFonts w:eastAsia="Calibri" w:cs="Times New Roman"/>
          <w:sz w:val="24"/>
          <w:szCs w:val="24"/>
        </w:rPr>
        <w:lastRenderedPageBreak/>
        <w:t xml:space="preserve"> Η επιτυχία της προσπάθειας επηρεασμού του δέκτη εξαρτάται και από τη συναισθηματική διάθεση του ακροατηρίου. Διότι οι άνθρωποι δεν κρίνουν με τον ίδιο τρόπο όταν χαίρονται και θρηνούν ή όταν είναι φιλικοί ή εχθρικοί. Γι’ αυτό ο ομιλητής/συγγραφέας οφείλει να γνωρίζει τα συναισθήματα του κοινού (ακροατών/αναγνωστών) στο οποίο απευθύνεται, αλλά και τα κοινωνικά και πολιτισμικά χαρακτηριστικά του, τα διανοητικά (γνώσεις, εμπειρίες, ενδιαφέροντα), τα βουλητικά (ανάγκες, προσδοκίες, επιδιώξεις) και υπαρξιακά (στάσεις, συμπεριφορές, νοοτροπίες).</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στο επιχείρημα καθαυτό (λόγος)</w:t>
      </w:r>
    </w:p>
    <w:p w:rsidR="005315E0" w:rsidRPr="004419CE" w:rsidRDefault="005315E0" w:rsidP="004419CE">
      <w:pPr>
        <w:ind w:left="196"/>
        <w:jc w:val="both"/>
        <w:rPr>
          <w:rFonts w:eastAsia="Calibri" w:cs="Times New Roman"/>
          <w:sz w:val="24"/>
          <w:szCs w:val="24"/>
        </w:rPr>
      </w:pPr>
      <w:r w:rsidRPr="00026F0D">
        <w:rPr>
          <w:rFonts w:eastAsia="Calibri" w:cs="Times New Roman"/>
          <w:sz w:val="24"/>
          <w:szCs w:val="24"/>
        </w:rPr>
        <w:t xml:space="preserve">Ο λόγος της πειθούς επικαλείται τέλος την κοινή λογική με τη μορφή επιχειρημάτων. Υπάρχουν δύο τύποι: οι επαγωγές και οι παραγωγές. Στην επαγωγή χρησιμοποιούνται δεδομένα, η αλήθεια των οποίων μπορεί να ελεγχθεί εμπειρικά (π.χ. παραδείγματα), για να στηριχθεί μία γενίκευση, ενώ στην παραγωγή γενικές αρχές, αξιώματα κ.λπ. οδηγούν στην απόδειξη της υπεροχής ενός αξιολογικού ισχυρισμού. (βλ. Έκφραση - Έκθεση Γ’ Λυκείου, Τεύχος Γ’, </w:t>
      </w:r>
      <w:proofErr w:type="spellStart"/>
      <w:r w:rsidRPr="00026F0D">
        <w:rPr>
          <w:rFonts w:eastAsia="Calibri" w:cs="Times New Roman"/>
          <w:sz w:val="24"/>
          <w:szCs w:val="24"/>
        </w:rPr>
        <w:t>σσ</w:t>
      </w:r>
      <w:proofErr w:type="spellEnd"/>
      <w:r w:rsidRPr="00026F0D">
        <w:rPr>
          <w:rFonts w:eastAsia="Calibri" w:cs="Times New Roman"/>
          <w:sz w:val="24"/>
          <w:szCs w:val="24"/>
        </w:rPr>
        <w:t>. 7-98).</w:t>
      </w:r>
    </w:p>
    <w:p w:rsidR="005315E0" w:rsidRPr="00026F0D" w:rsidRDefault="005315E0" w:rsidP="005315E0">
      <w:pPr>
        <w:jc w:val="both"/>
        <w:rPr>
          <w:rFonts w:eastAsia="Calibri" w:cs="Times New Roman"/>
          <w:b/>
          <w:bCs/>
          <w:sz w:val="24"/>
          <w:szCs w:val="24"/>
        </w:rPr>
      </w:pPr>
      <w:r w:rsidRPr="00026F0D">
        <w:rPr>
          <w:rFonts w:eastAsia="Calibri" w:cs="Times New Roman"/>
          <w:b/>
          <w:bCs/>
          <w:sz w:val="24"/>
          <w:szCs w:val="24"/>
        </w:rPr>
        <w:t>Ε) Αφήγηση</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Η διαδικασία της αφήγησης επιτυγχάνεται μέσω της ακολουθίας προσώπων και γεγονότων στον χώρο και στον χρόνο. Τα αφηγηματικά κείμενα διακρίνονται σε προσωπικές διηγήσεις, ιστορικές διηγήσεις, ιστορίες, μύθοι, παραμύθια, αφηγήσεις.</w:t>
      </w:r>
    </w:p>
    <w:p w:rsidR="005315E0" w:rsidRPr="00026F0D" w:rsidRDefault="005315E0" w:rsidP="005315E0">
      <w:pPr>
        <w:jc w:val="both"/>
        <w:rPr>
          <w:rFonts w:eastAsia="Calibri" w:cs="Times New Roman"/>
          <w:sz w:val="24"/>
          <w:szCs w:val="24"/>
          <w:u w:val="single"/>
        </w:rPr>
      </w:pPr>
      <w:r w:rsidRPr="00026F0D">
        <w:rPr>
          <w:rFonts w:eastAsia="Calibri" w:cs="Times New Roman"/>
          <w:sz w:val="24"/>
          <w:szCs w:val="24"/>
          <w:u w:val="single"/>
        </w:rPr>
        <w:t>Η δομή της αφήγησης</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 xml:space="preserve">Οι </w:t>
      </w:r>
      <w:proofErr w:type="spellStart"/>
      <w:r w:rsidRPr="00026F0D">
        <w:rPr>
          <w:rFonts w:eastAsia="Calibri" w:cs="Times New Roman"/>
          <w:sz w:val="24"/>
          <w:szCs w:val="24"/>
        </w:rPr>
        <w:t>κειμενικοί</w:t>
      </w:r>
      <w:proofErr w:type="spellEnd"/>
      <w:r w:rsidRPr="00026F0D">
        <w:rPr>
          <w:rFonts w:eastAsia="Calibri" w:cs="Times New Roman"/>
          <w:sz w:val="24"/>
          <w:szCs w:val="24"/>
        </w:rPr>
        <w:t xml:space="preserve"> τύποι που εντάσσονται στο είδος της αφήγησης είναι τόσοι και διαφορετικοί μεταξύ τους, ώστε να είναι δύσκολη η διαμόρφωση ενός προτύπου που να βρίσκει εφαρμογή στο σύνολό τους. Ένα από τα μοντέλα που έχουν προταθεί (και βρίσκει εφαρμογή και στις αντικειμενικές και στις υποκειμενικές αφηγήσεις) είναι αυτό των </w:t>
      </w:r>
      <w:proofErr w:type="spellStart"/>
      <w:r w:rsidRPr="00026F0D">
        <w:rPr>
          <w:rFonts w:eastAsia="Calibri" w:cs="Times New Roman"/>
          <w:sz w:val="24"/>
          <w:szCs w:val="24"/>
        </w:rPr>
        <w:t>Labov</w:t>
      </w:r>
      <w:proofErr w:type="spellEnd"/>
      <w:r w:rsidRPr="00026F0D">
        <w:rPr>
          <w:rFonts w:eastAsia="Calibri" w:cs="Times New Roman"/>
          <w:sz w:val="24"/>
          <w:szCs w:val="24"/>
        </w:rPr>
        <w:t xml:space="preserve"> &amp; </w:t>
      </w:r>
      <w:proofErr w:type="spellStart"/>
      <w:r w:rsidRPr="00026F0D">
        <w:rPr>
          <w:rFonts w:eastAsia="Calibri" w:cs="Times New Roman"/>
          <w:sz w:val="24"/>
          <w:szCs w:val="24"/>
        </w:rPr>
        <w:t>Waletzky</w:t>
      </w:r>
      <w:proofErr w:type="spellEnd"/>
      <w:r w:rsidRPr="00026F0D">
        <w:rPr>
          <w:rFonts w:eastAsia="Calibri" w:cs="Times New Roman"/>
          <w:sz w:val="24"/>
          <w:szCs w:val="24"/>
        </w:rPr>
        <w:t xml:space="preserve"> (1967) που περιέχει τα εξής δομικά μέρη: </w:t>
      </w:r>
    </w:p>
    <w:p w:rsidR="005315E0" w:rsidRPr="00026F0D" w:rsidRDefault="005315E0" w:rsidP="005315E0">
      <w:pPr>
        <w:numPr>
          <w:ilvl w:val="0"/>
          <w:numId w:val="4"/>
        </w:numPr>
        <w:jc w:val="both"/>
        <w:rPr>
          <w:rFonts w:eastAsia="Calibri" w:cs="Times New Roman"/>
          <w:sz w:val="24"/>
          <w:szCs w:val="24"/>
        </w:rPr>
      </w:pPr>
      <w:r w:rsidRPr="00026F0D">
        <w:rPr>
          <w:rFonts w:eastAsia="Calibri" w:cs="Times New Roman"/>
          <w:sz w:val="24"/>
          <w:szCs w:val="24"/>
        </w:rPr>
        <w:t>Προσανατολισμός: πληροφορίες για τους «ήρωες», τον χώρο και τον χρόνο· η αρχική κατάσταση.</w:t>
      </w:r>
    </w:p>
    <w:p w:rsidR="005315E0" w:rsidRPr="00026F0D" w:rsidRDefault="005315E0" w:rsidP="005315E0">
      <w:pPr>
        <w:numPr>
          <w:ilvl w:val="0"/>
          <w:numId w:val="4"/>
        </w:numPr>
        <w:jc w:val="both"/>
        <w:rPr>
          <w:rFonts w:eastAsia="Calibri" w:cs="Times New Roman"/>
          <w:sz w:val="24"/>
          <w:szCs w:val="24"/>
        </w:rPr>
      </w:pPr>
      <w:r w:rsidRPr="00026F0D">
        <w:rPr>
          <w:rFonts w:eastAsia="Calibri" w:cs="Times New Roman"/>
          <w:sz w:val="24"/>
          <w:szCs w:val="24"/>
        </w:rPr>
        <w:t>Περιπέτεια: το πρόβλημα που εμφανίζεται, τα γεγονότα που ανατρέπουν την αρχική κατάσταση· η δράση για την επίλυσή του, τα εμπόδια και το αποτέλεσμα της δράσης.</w:t>
      </w:r>
    </w:p>
    <w:p w:rsidR="005315E0" w:rsidRPr="00026F0D" w:rsidRDefault="005315E0" w:rsidP="005315E0">
      <w:pPr>
        <w:numPr>
          <w:ilvl w:val="0"/>
          <w:numId w:val="4"/>
        </w:numPr>
        <w:jc w:val="both"/>
        <w:rPr>
          <w:rFonts w:eastAsia="Calibri" w:cs="Times New Roman"/>
          <w:sz w:val="24"/>
          <w:szCs w:val="24"/>
        </w:rPr>
      </w:pPr>
      <w:r w:rsidRPr="00026F0D">
        <w:rPr>
          <w:rFonts w:eastAsia="Calibri" w:cs="Times New Roman"/>
          <w:sz w:val="24"/>
          <w:szCs w:val="24"/>
        </w:rPr>
        <w:t xml:space="preserve">Αξιολόγηση: σχολιασμός (ρητός ή με </w:t>
      </w:r>
      <w:proofErr w:type="spellStart"/>
      <w:r w:rsidRPr="00026F0D">
        <w:rPr>
          <w:rFonts w:eastAsia="Calibri" w:cs="Times New Roman"/>
          <w:sz w:val="24"/>
          <w:szCs w:val="24"/>
        </w:rPr>
        <w:t>παραγλωσσικά</w:t>
      </w:r>
      <w:proofErr w:type="spellEnd"/>
      <w:r w:rsidRPr="00026F0D">
        <w:rPr>
          <w:rFonts w:eastAsia="Calibri" w:cs="Times New Roman"/>
          <w:sz w:val="24"/>
          <w:szCs w:val="24"/>
        </w:rPr>
        <w:t xml:space="preserve"> μέσα) των γεγονότων από τον αφηγητή.</w:t>
      </w:r>
    </w:p>
    <w:p w:rsidR="005315E0" w:rsidRPr="00026F0D" w:rsidRDefault="005315E0" w:rsidP="005315E0">
      <w:pPr>
        <w:numPr>
          <w:ilvl w:val="0"/>
          <w:numId w:val="4"/>
        </w:numPr>
        <w:jc w:val="both"/>
        <w:rPr>
          <w:rFonts w:eastAsia="Calibri" w:cs="Times New Roman"/>
          <w:sz w:val="24"/>
          <w:szCs w:val="24"/>
        </w:rPr>
      </w:pPr>
      <w:r w:rsidRPr="00026F0D">
        <w:rPr>
          <w:rFonts w:eastAsia="Calibri" w:cs="Times New Roman"/>
          <w:sz w:val="24"/>
          <w:szCs w:val="24"/>
        </w:rPr>
        <w:t>Λύση: η τελική έκβαση (συχνά ταυτίζεται με την αξιολόγηση).</w:t>
      </w:r>
    </w:p>
    <w:p w:rsidR="005315E0" w:rsidRPr="00026F0D" w:rsidRDefault="005315E0" w:rsidP="005315E0">
      <w:pPr>
        <w:numPr>
          <w:ilvl w:val="0"/>
          <w:numId w:val="4"/>
        </w:numPr>
        <w:jc w:val="both"/>
        <w:rPr>
          <w:rFonts w:eastAsia="Calibri" w:cs="Times New Roman"/>
          <w:sz w:val="24"/>
          <w:szCs w:val="24"/>
        </w:rPr>
      </w:pPr>
      <w:r w:rsidRPr="00026F0D">
        <w:rPr>
          <w:rFonts w:eastAsia="Calibri" w:cs="Times New Roman"/>
          <w:sz w:val="24"/>
          <w:szCs w:val="24"/>
        </w:rPr>
        <w:t>Κατάληξη: καταληκτικές φράσεις, συμπεράσματα, επιμύθιο κ.λπ. με τα οποία γίνεται αναγωγή στον παροντικό χρόνο, την αρχική κατάσταση.</w:t>
      </w:r>
    </w:p>
    <w:p w:rsidR="005315E0" w:rsidRPr="00026F0D" w:rsidRDefault="005315E0" w:rsidP="005315E0">
      <w:pPr>
        <w:jc w:val="both"/>
        <w:rPr>
          <w:rFonts w:eastAsia="Calibri" w:cs="Times New Roman"/>
          <w:sz w:val="24"/>
          <w:szCs w:val="24"/>
          <w:u w:val="single"/>
        </w:rPr>
      </w:pPr>
      <w:r w:rsidRPr="00026F0D">
        <w:rPr>
          <w:rFonts w:eastAsia="Calibri" w:cs="Times New Roman"/>
          <w:sz w:val="24"/>
          <w:szCs w:val="24"/>
          <w:u w:val="single"/>
        </w:rPr>
        <w:lastRenderedPageBreak/>
        <w:t>Η γλώσσα της αφήγησης</w:t>
      </w:r>
    </w:p>
    <w:p w:rsidR="005315E0" w:rsidRPr="00026F0D" w:rsidRDefault="005315E0" w:rsidP="005315E0">
      <w:pPr>
        <w:jc w:val="both"/>
        <w:rPr>
          <w:rFonts w:eastAsia="Calibri" w:cs="Times New Roman"/>
          <w:sz w:val="24"/>
          <w:szCs w:val="24"/>
        </w:rPr>
      </w:pPr>
      <w:r w:rsidRPr="00026F0D">
        <w:rPr>
          <w:rFonts w:eastAsia="Calibri" w:cs="Times New Roman"/>
          <w:sz w:val="24"/>
          <w:szCs w:val="24"/>
        </w:rPr>
        <w:t>Στο είδος της αφήγησης παρουσιάζονται ορισμένα κοινά γλωσσικά χαρακτηριστικά:</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 xml:space="preserve">Ρήματα: συνήθως σε παρελθοντικούς χρόνους (κυρίως αόριστο), χωρίς να είναι σπάνιος και ο «ιστορικός ενεστώτας»· στην «περιπέτεια» χρησιμοποιούνται συνήθως ρήματα που δηλώνουν κίνηση/δράση, ενώ στον «προσανατολισμό», την «αξιολόγηση» και τη «λύση» ρήματα κρίσης/βούλησης κ.λπ. </w:t>
      </w:r>
    </w:p>
    <w:p w:rsidR="005315E0" w:rsidRPr="00026F0D" w:rsidRDefault="005315E0" w:rsidP="005315E0">
      <w:pPr>
        <w:numPr>
          <w:ilvl w:val="0"/>
          <w:numId w:val="2"/>
        </w:numPr>
        <w:jc w:val="both"/>
        <w:rPr>
          <w:rFonts w:eastAsia="Calibri" w:cs="Times New Roman"/>
          <w:sz w:val="24"/>
          <w:szCs w:val="24"/>
        </w:rPr>
      </w:pPr>
      <w:r w:rsidRPr="00026F0D">
        <w:rPr>
          <w:rFonts w:eastAsia="Calibri" w:cs="Times New Roman"/>
          <w:sz w:val="24"/>
          <w:szCs w:val="24"/>
        </w:rPr>
        <w:t>Διαρθρωτικές λέξεις/φράσεις: δηλώνουν σχέσεις χρόνου, αιτίου και αποτελέσματος, σκοπού.</w:t>
      </w:r>
    </w:p>
    <w:p w:rsidR="005315E0" w:rsidRDefault="005315E0" w:rsidP="005315E0">
      <w:pPr>
        <w:numPr>
          <w:ilvl w:val="0"/>
          <w:numId w:val="2"/>
        </w:numPr>
        <w:jc w:val="both"/>
        <w:rPr>
          <w:rFonts w:eastAsia="Calibri" w:cs="Times New Roman"/>
          <w:sz w:val="24"/>
          <w:szCs w:val="24"/>
        </w:rPr>
      </w:pPr>
      <w:r w:rsidRPr="00026F0D">
        <w:rPr>
          <w:rFonts w:eastAsia="Calibri" w:cs="Times New Roman"/>
          <w:sz w:val="24"/>
          <w:szCs w:val="24"/>
        </w:rPr>
        <w:t>Ρυθμός: επαναλήψεις, παρηχήσεις κ.λπ.</w:t>
      </w:r>
    </w:p>
    <w:p w:rsidR="00981A40" w:rsidRDefault="00B9538A" w:rsidP="00DA3143">
      <w:pPr>
        <w:jc w:val="both"/>
        <w:rPr>
          <w:rFonts w:ascii="Calibri" w:eastAsia="Calibri" w:hAnsi="Calibri" w:cs="Times New Roman"/>
          <w:b/>
        </w:rPr>
      </w:pPr>
      <w:r w:rsidRPr="00B9538A">
        <w:rPr>
          <w:rFonts w:eastAsia="Calibri" w:cs="Times New Roman"/>
          <w:noProof/>
          <w:sz w:val="24"/>
          <w:szCs w:val="24"/>
          <w:lang w:eastAsia="el-GR"/>
        </w:rPr>
        <w:pict>
          <v:group id="Ομάδα 292" o:spid="_x0000_s1026" style="position:absolute;left:0;text-align:left;margin-left:0;margin-top:27pt;width:472.5pt;height:628.5pt;z-index:-251657216;mso-position-horizontal:left;mso-position-horizontal-relative:margin;mso-height-relative:margin" coordorigin=",444" coordsize="70846,78192" wrapcoords="10697 1804 10697 2217 1989 2449 1989 3454 240 3634 -34 3686 -34 9666 1851 10053 1920 10877 -34 11109 -34 18120 1954 18301 1954 18713 -34 19074 -34 21394 21634 21394 21634 19100 19646 18713 19646 18301 20331 18301 21634 18043 21634 11084 21360 11032 19577 10877 19611 10053 21600 9640 21634 3686 21257 3634 19577 3454 19646 2423 19097 2423 10834 2217 10834 1804 10697 1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">
            <v:shapetype id="_x0000_t202" coordsize="21600,21600" o:spt="202" path="m,l,21600r21600,l21600,xe">
              <v:stroke joinstyle="miter"/>
              <v:path gradientshapeok="t" o:connecttype="rect"/>
            </v:shapetype>
            <v:shape id="Πλαίσιο κειμένου 72" o:spid="_x0000_s1027" type="#_x0000_t202" style="position:absolute;left:17970;top:36766;width:35236;height:2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F44945" w:rsidRPr="00026F0D" w:rsidRDefault="00F44945" w:rsidP="003D03E0">
                    <w:pPr>
                      <w:ind w:left="-142" w:right="-132"/>
                      <w:jc w:val="center"/>
                      <w:rPr>
                        <w:rFonts w:cs="Calibri"/>
                        <w:b/>
                        <w:color w:val="000000"/>
                      </w:rPr>
                    </w:pPr>
                    <w:r w:rsidRPr="00026F0D">
                      <w:rPr>
                        <w:rFonts w:cs="Calibri"/>
                        <w:b/>
                        <w:color w:val="000000"/>
                      </w:rPr>
                      <w:t xml:space="preserve">Χρησιμοποιούνται συνήθως σε: </w:t>
                    </w:r>
                  </w:p>
                </w:txbxContent>
              </v:textbox>
            </v:shape>
            <v:line id="Ευθεία γραμμή σύνδεσης 2" o:spid="_x0000_s1028" style="position:absolute;flip:x;visibility:visible" from="6731,9398" to="64065,9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" strokecolor="#7f7f7f">
              <v:stroke dashstyle="3 1"/>
            </v:line>
            <v:line id="Ευθεία γραμμή σύνδεσης 3" o:spid="_x0000_s1029" style="position:absolute;flip:x;visibility:visible" from="6794,9398" to="6858,1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" strokecolor="#7f7f7f">
              <v:stroke dashstyle="3 1"/>
            </v:line>
            <v:line id="Ευθεία γραμμή σύνδεσης 4" o:spid="_x0000_s1030" style="position:absolute;flip:x;visibility:visible" from="21145,9207" to="21209,13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" strokecolor="#7f7f7f">
              <v:stroke dashstyle="3 1"/>
            </v:line>
            <v:line id="Ευθεία γραμμή σύνδεσης 76" o:spid="_x0000_s1031" style="position:absolute;flip:x;visibility:visible" from="49720,9398" to="49784,1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" strokecolor="#7f7f7f">
              <v:stroke dashstyle="3 1"/>
            </v:line>
            <v:shape id="Πλαίσιο κειμένου 2" o:spid="_x0000_s1032" type="#_x0000_t202" style="position:absolute;left:63;top:13843;width:13316;height:215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" strokecolor="#7f7f7f">
              <v:textbox>
                <w:txbxContent>
                  <w:p w:rsidR="00F44945" w:rsidRPr="00026F0D" w:rsidRDefault="00F44945" w:rsidP="003D03E0">
                    <w:pPr>
                      <w:jc w:val="center"/>
                      <w:rPr>
                        <w:rFonts w:cs="Calibri"/>
                        <w:b/>
                        <w:color w:val="000000"/>
                        <w:sz w:val="20"/>
                        <w:szCs w:val="20"/>
                      </w:rPr>
                    </w:pPr>
                    <w:r w:rsidRPr="00026F0D">
                      <w:rPr>
                        <w:rFonts w:cs="Calibri"/>
                        <w:b/>
                        <w:color w:val="000000"/>
                        <w:sz w:val="20"/>
                        <w:szCs w:val="20"/>
                      </w:rPr>
                      <w:t>Περιγράφουν</w:t>
                    </w:r>
                  </w:p>
                  <w:p w:rsidR="00F44945" w:rsidRPr="00026F0D" w:rsidRDefault="00F44945" w:rsidP="003D03E0">
                    <w:pPr>
                      <w:ind w:left="-142" w:right="-132"/>
                      <w:jc w:val="center"/>
                      <w:rPr>
                        <w:rFonts w:cs="Calibri"/>
                        <w:color w:val="000000"/>
                        <w:sz w:val="20"/>
                        <w:szCs w:val="20"/>
                      </w:rPr>
                    </w:pPr>
                  </w:p>
                  <w:p w:rsidR="00F44945" w:rsidRPr="00026F0D" w:rsidRDefault="00F44945" w:rsidP="003D03E0">
                    <w:pPr>
                      <w:ind w:left="-142" w:right="-132"/>
                      <w:jc w:val="center"/>
                      <w:rPr>
                        <w:rFonts w:cs="Calibri"/>
                        <w:color w:val="000000"/>
                        <w:sz w:val="20"/>
                        <w:szCs w:val="20"/>
                      </w:rPr>
                    </w:pPr>
                    <w:r w:rsidRPr="00026F0D">
                      <w:rPr>
                        <w:rFonts w:cs="Calibri"/>
                        <w:color w:val="000000"/>
                        <w:sz w:val="20"/>
                        <w:szCs w:val="20"/>
                      </w:rPr>
                      <w:t>μέσω της διαδικασίας της κατηγοριοποίησης των πραγμάτων σε κοινά/καθημερινά και τεχνικά πλαίσια νοήματος</w:t>
                    </w:r>
                  </w:p>
                </w:txbxContent>
              </v:textbox>
            </v:shape>
            <v:shape id="Πλαίσιο κειμένου 2" o:spid="_x0000_s1033" type="#_x0000_t202" style="position:absolute;left:14478;top:13843;width:13315;height:215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" strokecolor="#7f7f7f">
              <v:textbox>
                <w:txbxContent>
                  <w:p w:rsidR="00F44945" w:rsidRPr="00026F0D" w:rsidRDefault="00F44945" w:rsidP="003D03E0">
                    <w:pPr>
                      <w:jc w:val="center"/>
                      <w:rPr>
                        <w:rFonts w:cs="Calibri"/>
                        <w:b/>
                        <w:color w:val="000000"/>
                        <w:sz w:val="20"/>
                        <w:szCs w:val="20"/>
                      </w:rPr>
                    </w:pPr>
                    <w:r w:rsidRPr="00026F0D">
                      <w:rPr>
                        <w:rFonts w:cs="Calibri"/>
                        <w:b/>
                        <w:color w:val="000000"/>
                        <w:sz w:val="20"/>
                        <w:szCs w:val="20"/>
                      </w:rPr>
                      <w:t>Εξηγούν</w:t>
                    </w:r>
                  </w:p>
                  <w:p w:rsidR="00F44945" w:rsidRPr="00026F0D" w:rsidRDefault="00F44945" w:rsidP="003D03E0">
                    <w:pPr>
                      <w:ind w:left="-142" w:right="-132"/>
                      <w:jc w:val="center"/>
                      <w:rPr>
                        <w:rFonts w:cs="Calibri"/>
                        <w:color w:val="000000"/>
                        <w:sz w:val="20"/>
                        <w:szCs w:val="20"/>
                      </w:rPr>
                    </w:pPr>
                  </w:p>
                  <w:p w:rsidR="00F44945" w:rsidRPr="00026F0D" w:rsidRDefault="00F44945" w:rsidP="003D03E0">
                    <w:pPr>
                      <w:ind w:left="-142" w:right="-132"/>
                      <w:jc w:val="center"/>
                      <w:rPr>
                        <w:rFonts w:cs="Calibri"/>
                        <w:color w:val="000000"/>
                        <w:sz w:val="20"/>
                        <w:szCs w:val="20"/>
                      </w:rPr>
                    </w:pPr>
                    <w:r w:rsidRPr="00026F0D">
                      <w:rPr>
                        <w:rFonts w:cs="Calibri"/>
                        <w:color w:val="000000"/>
                        <w:sz w:val="20"/>
                        <w:szCs w:val="20"/>
                      </w:rPr>
                      <w:t xml:space="preserve">μέσω της διαδικασίας της διαδοχής των φαινομένων σε σχέσεις </w:t>
                    </w:r>
                    <w:proofErr w:type="spellStart"/>
                    <w:r w:rsidRPr="00026F0D">
                      <w:rPr>
                        <w:rFonts w:cs="Calibri"/>
                        <w:color w:val="000000"/>
                        <w:sz w:val="20"/>
                        <w:szCs w:val="20"/>
                      </w:rPr>
                      <w:t>χρονικότητας</w:t>
                    </w:r>
                    <w:proofErr w:type="spellEnd"/>
                    <w:r w:rsidRPr="00026F0D">
                      <w:rPr>
                        <w:rFonts w:cs="Calibri"/>
                        <w:color w:val="000000"/>
                        <w:sz w:val="20"/>
                        <w:szCs w:val="20"/>
                      </w:rPr>
                      <w:t xml:space="preserve"> ή/και αιτιότητας</w:t>
                    </w:r>
                  </w:p>
                </w:txbxContent>
              </v:textbox>
            </v:shape>
            <v:shape id="Πλαίσιο κειμένου 2" o:spid="_x0000_s1034" type="#_x0000_t202" style="position:absolute;left:28765;top:13843;width:13316;height:215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" strokecolor="#7f7f7f">
              <v:textbox>
                <w:txbxContent>
                  <w:p w:rsidR="00F44945" w:rsidRPr="00026F0D" w:rsidRDefault="00F44945" w:rsidP="003D03E0">
                    <w:pPr>
                      <w:jc w:val="center"/>
                      <w:rPr>
                        <w:rFonts w:cs="Calibri"/>
                        <w:b/>
                        <w:color w:val="000000"/>
                        <w:sz w:val="20"/>
                        <w:szCs w:val="20"/>
                      </w:rPr>
                    </w:pPr>
                    <w:r w:rsidRPr="00026F0D">
                      <w:rPr>
                        <w:rFonts w:cs="Calibri"/>
                        <w:b/>
                        <w:color w:val="000000"/>
                        <w:sz w:val="20"/>
                        <w:szCs w:val="20"/>
                      </w:rPr>
                      <w:t>Καθοδηγούν</w:t>
                    </w:r>
                  </w:p>
                  <w:p w:rsidR="00F44945" w:rsidRPr="00026F0D" w:rsidRDefault="00F44945" w:rsidP="003D03E0">
                    <w:pPr>
                      <w:ind w:left="-142" w:right="-132"/>
                      <w:jc w:val="center"/>
                      <w:rPr>
                        <w:rFonts w:cs="Calibri"/>
                        <w:color w:val="000000"/>
                        <w:sz w:val="20"/>
                        <w:szCs w:val="20"/>
                      </w:rPr>
                    </w:pPr>
                  </w:p>
                  <w:p w:rsidR="00F44945" w:rsidRPr="00026F0D" w:rsidRDefault="00F44945" w:rsidP="003D03E0">
                    <w:pPr>
                      <w:ind w:left="-142" w:right="-132"/>
                      <w:jc w:val="center"/>
                      <w:rPr>
                        <w:rFonts w:cs="Calibri"/>
                        <w:color w:val="000000"/>
                        <w:sz w:val="20"/>
                        <w:szCs w:val="20"/>
                      </w:rPr>
                    </w:pPr>
                    <w:r w:rsidRPr="00026F0D">
                      <w:rPr>
                        <w:rFonts w:cs="Calibri"/>
                        <w:color w:val="000000"/>
                        <w:sz w:val="20"/>
                        <w:szCs w:val="20"/>
                      </w:rPr>
                      <w:t>μέσω της διαδικασίας της λογικής διαδοχής δραστηριοτήτων ή συμπεριφορών</w:t>
                    </w:r>
                  </w:p>
                </w:txbxContent>
              </v:textbox>
            </v:shape>
            <v:shape id="Πλαίσιο κειμένου 2" o:spid="_x0000_s1035" type="#_x0000_t202" style="position:absolute;left:43116;top:13843;width:14414;height:215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" strokecolor="#7f7f7f">
              <v:textbox>
                <w:txbxContent>
                  <w:p w:rsidR="00F44945" w:rsidRPr="00026F0D" w:rsidRDefault="00F44945" w:rsidP="003D03E0">
                    <w:pPr>
                      <w:ind w:left="-142" w:right="-185"/>
                      <w:jc w:val="center"/>
                      <w:rPr>
                        <w:rFonts w:cs="Calibri"/>
                        <w:b/>
                        <w:color w:val="000000"/>
                        <w:spacing w:val="-12"/>
                        <w:sz w:val="20"/>
                        <w:szCs w:val="20"/>
                      </w:rPr>
                    </w:pPr>
                    <w:r w:rsidRPr="00026F0D">
                      <w:rPr>
                        <w:rFonts w:cs="Calibri"/>
                        <w:b/>
                        <w:color w:val="000000"/>
                        <w:spacing w:val="-12"/>
                        <w:sz w:val="20"/>
                        <w:szCs w:val="20"/>
                      </w:rPr>
                      <w:t>Επιχειρηματολογούν</w:t>
                    </w:r>
                  </w:p>
                  <w:p w:rsidR="00F44945" w:rsidRPr="00026F0D" w:rsidRDefault="00F44945" w:rsidP="003D03E0">
                    <w:pPr>
                      <w:ind w:left="-142" w:right="-132"/>
                      <w:jc w:val="center"/>
                      <w:rPr>
                        <w:rFonts w:cs="Calibri"/>
                        <w:color w:val="000000"/>
                        <w:sz w:val="20"/>
                        <w:szCs w:val="20"/>
                      </w:rPr>
                    </w:pPr>
                  </w:p>
                  <w:p w:rsidR="00F44945" w:rsidRPr="00026F0D" w:rsidRDefault="00F44945" w:rsidP="003D03E0">
                    <w:pPr>
                      <w:ind w:left="-142" w:right="-132"/>
                      <w:jc w:val="center"/>
                      <w:rPr>
                        <w:rFonts w:cs="Calibri"/>
                        <w:color w:val="000000"/>
                        <w:sz w:val="20"/>
                        <w:szCs w:val="20"/>
                      </w:rPr>
                    </w:pPr>
                    <w:r w:rsidRPr="00026F0D">
                      <w:rPr>
                        <w:rFonts w:cs="Calibri"/>
                        <w:color w:val="000000"/>
                        <w:sz w:val="20"/>
                        <w:szCs w:val="20"/>
                      </w:rPr>
                      <w:t>μέσω της διαδικασίας της ανάπτυξης μιας πρότασης ώστε να πείσει για την αποδοχή μιας άποψης</w:t>
                    </w:r>
                  </w:p>
                  <w:p w:rsidR="00F44945" w:rsidRPr="006C2312" w:rsidRDefault="00F44945" w:rsidP="003D03E0">
                    <w:pPr>
                      <w:autoSpaceDE w:val="0"/>
                      <w:autoSpaceDN w:val="0"/>
                      <w:adjustRightInd w:val="0"/>
                      <w:rPr>
                        <w:rFonts w:ascii="LinotypeFinnegan-Medium" w:hAnsi="LinotypeFinnegan-Medium" w:cs="LinotypeFinnegan-Medium"/>
                        <w:color w:val="000000"/>
                        <w:sz w:val="14"/>
                        <w:szCs w:val="14"/>
                      </w:rPr>
                    </w:pPr>
                  </w:p>
                  <w:p w:rsidR="00F44945" w:rsidRPr="006C2312" w:rsidRDefault="00F44945" w:rsidP="003D03E0">
                    <w:pPr>
                      <w:autoSpaceDE w:val="0"/>
                      <w:autoSpaceDN w:val="0"/>
                      <w:adjustRightInd w:val="0"/>
                      <w:rPr>
                        <w:rFonts w:ascii="LinotypeFinnegan-Medium" w:hAnsi="LinotypeFinnegan-Medium" w:cs="LinotypeFinnegan-Medium"/>
                        <w:color w:val="000000"/>
                        <w:sz w:val="14"/>
                        <w:szCs w:val="14"/>
                      </w:rPr>
                    </w:pPr>
                  </w:p>
                  <w:p w:rsidR="00F44945" w:rsidRPr="006C2312" w:rsidRDefault="00F44945" w:rsidP="003D03E0">
                    <w:pPr>
                      <w:rPr>
                        <w:color w:val="000000"/>
                      </w:rPr>
                    </w:pPr>
                  </w:p>
                </w:txbxContent>
              </v:textbox>
            </v:shape>
            <v:shape id="Πλαίσιο κειμένου 2" o:spid="_x0000_s1036" type="#_x0000_t202" style="position:absolute;left:58490;top:13843;width:12229;height:215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" strokecolor="#7f7f7f">
              <v:textbox>
                <w:txbxContent>
                  <w:p w:rsidR="00F44945" w:rsidRPr="00026F0D" w:rsidRDefault="00F44945" w:rsidP="003D03E0">
                    <w:pPr>
                      <w:jc w:val="center"/>
                      <w:rPr>
                        <w:rFonts w:cs="Calibri"/>
                        <w:b/>
                        <w:color w:val="000000"/>
                        <w:sz w:val="20"/>
                        <w:szCs w:val="20"/>
                      </w:rPr>
                    </w:pPr>
                    <w:r w:rsidRPr="00026F0D">
                      <w:rPr>
                        <w:rFonts w:cs="Calibri"/>
                        <w:b/>
                        <w:color w:val="000000"/>
                        <w:sz w:val="20"/>
                        <w:szCs w:val="20"/>
                      </w:rPr>
                      <w:t>Αφηγούνται</w:t>
                    </w:r>
                  </w:p>
                  <w:p w:rsidR="00F44945" w:rsidRPr="00026F0D" w:rsidRDefault="00F44945" w:rsidP="003D03E0">
                    <w:pPr>
                      <w:ind w:left="-142" w:right="-132"/>
                      <w:jc w:val="center"/>
                      <w:rPr>
                        <w:rFonts w:cs="Calibri"/>
                        <w:color w:val="000000"/>
                        <w:sz w:val="20"/>
                        <w:szCs w:val="20"/>
                      </w:rPr>
                    </w:pPr>
                  </w:p>
                  <w:p w:rsidR="00F44945" w:rsidRPr="00026F0D" w:rsidRDefault="00F44945" w:rsidP="003D03E0">
                    <w:pPr>
                      <w:ind w:left="-142" w:right="-132"/>
                      <w:jc w:val="center"/>
                      <w:rPr>
                        <w:rFonts w:cs="Calibri"/>
                        <w:color w:val="000000"/>
                        <w:sz w:val="20"/>
                        <w:szCs w:val="20"/>
                      </w:rPr>
                    </w:pPr>
                    <w:r w:rsidRPr="00026F0D">
                      <w:rPr>
                        <w:rFonts w:cs="Calibri"/>
                        <w:color w:val="000000"/>
                        <w:sz w:val="20"/>
                        <w:szCs w:val="20"/>
                      </w:rPr>
                      <w:t>μέσω της διαδικασίας της διαδοχής προσώπων και γεγονότων στον χώρο και στον χρόνο</w:t>
                    </w:r>
                  </w:p>
                </w:txbxContent>
              </v:textbox>
            </v:shape>
            <v:line id="Ευθεία γραμμή σύνδεσης 11" o:spid="_x0000_s1037" style="position:absolute;flip:x;visibility:visible" from="64008,9334" to="64071,1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" strokecolor="#7f7f7f">
              <v:stroke dashstyle="3 1"/>
            </v:line>
            <v:shape id="Πλαίσιο κειμένου 2" o:spid="_x0000_s1038" type="#_x0000_t202" style="position:absolute;top:40830;width:13315;height:25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" strokecolor="#7f7f7f">
              <v:textbox>
                <w:txbxContent>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Προσωπικές περιγραφές</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Καθημερινές περιγραφές</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Τεχνικές περιγραφές</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Περιγραφικές αναφορές</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Επιστημονικές αναφορές</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Ορισμούς</w:t>
                    </w:r>
                  </w:p>
                  <w:p w:rsidR="00F44945" w:rsidRPr="00B9181C" w:rsidRDefault="00F44945" w:rsidP="003D03E0">
                    <w:pPr>
                      <w:rPr>
                        <w:color w:val="000000"/>
                      </w:rPr>
                    </w:pPr>
                  </w:p>
                </w:txbxContent>
              </v:textbox>
            </v:shape>
            <v:shape id="Πλαίσιο κειμένου 2" o:spid="_x0000_s1039" type="#_x0000_t202" style="position:absolute;left:14478;top:40830;width:13315;height:25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" strokecolor="#7f7f7f">
              <v:textbox>
                <w:txbxContent>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Εξηγήσεις (πώς)</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Εξηγήσεις    (γιατί)</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Πραγματείες</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Εξηγήσεις     μέσω παραδειγμάτων</w:t>
                    </w:r>
                  </w:p>
                  <w:p w:rsidR="00F44945" w:rsidRPr="006C2312" w:rsidRDefault="00F44945" w:rsidP="003D03E0">
                    <w:pPr>
                      <w:rPr>
                        <w:color w:val="000000"/>
                        <w:sz w:val="20"/>
                        <w:szCs w:val="20"/>
                      </w:rPr>
                    </w:pPr>
                  </w:p>
                  <w:p w:rsidR="00F44945" w:rsidRPr="006C2312" w:rsidRDefault="00F44945" w:rsidP="003D03E0">
                    <w:pPr>
                      <w:rPr>
                        <w:color w:val="000000"/>
                        <w:sz w:val="20"/>
                        <w:szCs w:val="20"/>
                      </w:rPr>
                    </w:pPr>
                  </w:p>
                </w:txbxContent>
              </v:textbox>
            </v:shape>
            <v:shape id="Πλαίσιο κειμένου 2" o:spid="_x0000_s1040" type="#_x0000_t202" style="position:absolute;left:28765;top:40830;width:13316;height:25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" strokecolor="#7f7f7f">
              <v:textbox>
                <w:txbxContent>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Διαδικασίες</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Οδηγίες</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Εγχειρίδια</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Συνταγές</w:t>
                    </w:r>
                  </w:p>
                  <w:p w:rsidR="00F44945" w:rsidRPr="00026F0D" w:rsidRDefault="00F44945" w:rsidP="003D03E0">
                    <w:pPr>
                      <w:jc w:val="center"/>
                      <w:rPr>
                        <w:rFonts w:cs="Calibri"/>
                        <w:color w:val="000000"/>
                        <w:sz w:val="20"/>
                        <w:szCs w:val="20"/>
                      </w:rPr>
                    </w:pPr>
                    <w:r w:rsidRPr="00026F0D">
                      <w:rPr>
                        <w:rFonts w:cs="Calibri"/>
                        <w:color w:val="000000"/>
                        <w:sz w:val="20"/>
                        <w:szCs w:val="20"/>
                      </w:rPr>
                      <w:t xml:space="preserve">Κατευθυντήριες οδηγίες  </w:t>
                    </w:r>
                  </w:p>
                  <w:p w:rsidR="00F44945" w:rsidRPr="006C2312" w:rsidRDefault="00F44945" w:rsidP="003D03E0">
                    <w:pPr>
                      <w:rPr>
                        <w:color w:val="000000"/>
                      </w:rPr>
                    </w:pPr>
                  </w:p>
                </w:txbxContent>
              </v:textbox>
            </v:shape>
            <v:shape id="Πλαίσιο κειμένου 2" o:spid="_x0000_s1041" type="#_x0000_t202" style="position:absolute;left:43180;top:40703;width:14350;height:25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" strokecolor="#7f7f7f">
              <v:textbox>
                <w:txbxContent>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Δοκίμια</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Εκθέσεις</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Συζητήσεις /    Αντιπαραθέσεις</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Ερμηνείες</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Αξιολογήσεις</w:t>
                    </w:r>
                  </w:p>
                  <w:p w:rsidR="00F44945" w:rsidRPr="006C2312" w:rsidRDefault="00F44945" w:rsidP="003D03E0">
                    <w:pPr>
                      <w:jc w:val="center"/>
                      <w:rPr>
                        <w:color w:val="000000"/>
                      </w:rPr>
                    </w:pPr>
                  </w:p>
                </w:txbxContent>
              </v:textbox>
            </v:shape>
            <v:shape id="Πλαίσιο κειμένου 2" o:spid="_x0000_s1042" type="#_x0000_t202" style="position:absolute;left:58490;top:40640;width:12356;height:251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" strokecolor="#7f7f7f">
              <v:textbox>
                <w:txbxContent>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Προσωπικές διηγήσεις</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Ιστορικές     διηγήσεις</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Ιστορίες</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Μύθους</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Παραμύθια</w:t>
                    </w:r>
                  </w:p>
                  <w:p w:rsidR="00F44945" w:rsidRPr="00026F0D" w:rsidRDefault="00F44945" w:rsidP="003D03E0">
                    <w:pPr>
                      <w:spacing w:after="120"/>
                      <w:jc w:val="center"/>
                      <w:rPr>
                        <w:rFonts w:cs="Calibri"/>
                        <w:color w:val="000000"/>
                        <w:sz w:val="20"/>
                        <w:szCs w:val="20"/>
                      </w:rPr>
                    </w:pPr>
                    <w:r w:rsidRPr="00026F0D">
                      <w:rPr>
                        <w:rFonts w:cs="Calibri"/>
                        <w:color w:val="000000"/>
                        <w:sz w:val="20"/>
                        <w:szCs w:val="20"/>
                      </w:rPr>
                      <w:t>Αφηγήσεις</w:t>
                    </w:r>
                  </w:p>
                </w:txbxContent>
              </v:textbox>
            </v:shape>
            <v:line id="Ευθεία γραμμή σύνδεσης 288" o:spid="_x0000_s1043" style="position:absolute;flip:x;visibility:visible" from="6667,66040" to="6731,69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" strokecolor="#7f7f7f">
              <v:stroke dashstyle="3 1"/>
            </v:line>
            <v:line id="Ευθεία γραμμή σύνδεσης 289" o:spid="_x0000_s1044" style="position:absolute;flip:x;visibility:visible" from="21209,66040" to="21272,69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" strokecolor="#7f7f7f">
              <v:stroke dashstyle="3 1"/>
            </v:line>
            <v:line id="Ευθεία γραμμή σύνδεσης 290" o:spid="_x0000_s1045" style="position:absolute;flip:x;visibility:visible" from="35496,66040" to="35560,69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" strokecolor="#7f7f7f">
              <v:stroke dashstyle="3 1"/>
            </v:line>
            <v:line id="Ευθεία γραμμή σύνδεσης 291" o:spid="_x0000_s1046" style="position:absolute;flip:x;visibility:visible" from="49847,65976" to="49911,69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" strokecolor="#7f7f7f">
              <v:stroke dashstyle="3 1"/>
            </v:line>
            <v:shape id="Πλαίσιο κειμένου 2" o:spid="_x0000_s1047" type="#_x0000_t202" style="position:absolute;top:69659;width:70846;height:82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" strokecolor="#7f7f7f">
              <v:textbox>
                <w:txbxContent>
                  <w:p w:rsidR="00F44945" w:rsidRPr="00026F0D" w:rsidRDefault="00F44945" w:rsidP="003D03E0">
                    <w:pPr>
                      <w:ind w:left="851" w:right="690"/>
                      <w:jc w:val="center"/>
                      <w:rPr>
                        <w:rFonts w:cs="Calibri"/>
                        <w:color w:val="000000"/>
                        <w:sz w:val="20"/>
                        <w:szCs w:val="20"/>
                      </w:rPr>
                    </w:pPr>
                    <w:r w:rsidRPr="00026F0D">
                      <w:rPr>
                        <w:rFonts w:cs="Calibri"/>
                        <w:color w:val="000000"/>
                        <w:sz w:val="20"/>
                        <w:szCs w:val="20"/>
                      </w:rPr>
                      <w:t>Επιστημονικά πειράματα   ·       Επιθεωρήσεις/Αξιολογήσεις     ·      Ταξιδιωτικές εντυπώσεις    ·      Σχόλια    ·    Συνεντεύξεις    ·      Επιστολές      ·     Ειδήσεις/Νέα     ·     Άρθρα    ·    Ιστοσελίδες</w:t>
                    </w:r>
                  </w:p>
                </w:txbxContent>
              </v:textbox>
            </v:shape>
            <v:line id="Ευθεία γραμμή σύνδεσης 293" o:spid="_x0000_s1048" style="position:absolute;flip:x;visibility:visible" from="64262,65913" to="64325,69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" strokecolor="#7f7f7f">
              <v:stroke dashstyle="3 1"/>
            </v:line>
            <v:line id="Ευθεία γραμμή σύνδεσης 299" o:spid="_x0000_s1049" style="position:absolute;flip:x;visibility:visible" from="35369,9271" to="35433,1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" strokecolor="#7f7f7f">
              <v:stroke dashstyle="3 1"/>
            </v:line>
            <v:shape id="Πλαίσιο κειμένου 2" o:spid="_x0000_s1050" type="#_x0000_t202" style="position:absolute;left:14477;top:32575;width:41955;height:2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rsidR="00F44945" w:rsidRPr="00026F0D" w:rsidRDefault="00F44945" w:rsidP="003D03E0">
                    <w:pPr>
                      <w:jc w:val="center"/>
                      <w:rPr>
                        <w:rFonts w:cs="Calibri"/>
                        <w:b/>
                        <w:color w:val="000000"/>
                        <w:spacing w:val="300"/>
                      </w:rPr>
                    </w:pPr>
                    <w:r w:rsidRPr="00026F0D">
                      <w:rPr>
                        <w:rFonts w:cs="Calibri"/>
                        <w:b/>
                        <w:color w:val="000000"/>
                        <w:spacing w:val="200"/>
                      </w:rPr>
                      <w:t xml:space="preserve"> </w:t>
                    </w:r>
                    <w:r w:rsidRPr="00026F0D">
                      <w:rPr>
                        <w:rFonts w:cs="Calibri"/>
                        <w:b/>
                        <w:color w:val="000000"/>
                        <w:spacing w:val="200"/>
                      </w:rPr>
                      <w:t>ΔΙΑΔΙΚΑΣΙ</w:t>
                    </w:r>
                    <w:r w:rsidRPr="00026F0D">
                      <w:rPr>
                        <w:rFonts w:cs="Calibri"/>
                        <w:b/>
                        <w:color w:val="000000"/>
                        <w:spacing w:val="300"/>
                      </w:rPr>
                      <w:t>ΕΣ</w:t>
                    </w:r>
                  </w:p>
                </w:txbxContent>
              </v:textbox>
            </v:shape>
            <v:shape id="Πλαίσιο κειμένου 2" o:spid="_x0000_s1051" type="#_x0000_t202" style="position:absolute;left:17843;top:63309;width:35236;height:2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rsidR="00F44945" w:rsidRPr="00026F0D" w:rsidRDefault="00F44945" w:rsidP="003D03E0">
                    <w:pPr>
                      <w:ind w:right="-238"/>
                      <w:jc w:val="center"/>
                      <w:rPr>
                        <w:rFonts w:cs="Calibri"/>
                        <w:b/>
                        <w:color w:val="000000"/>
                        <w:spacing w:val="200"/>
                      </w:rPr>
                    </w:pPr>
                    <w:r w:rsidRPr="00026F0D">
                      <w:rPr>
                        <w:rFonts w:cs="Calibri"/>
                        <w:b/>
                        <w:color w:val="000000"/>
                        <w:spacing w:val="200"/>
                      </w:rPr>
                      <w:t>ΠΡΟΪΟΝΤΑ</w:t>
                    </w:r>
                  </w:p>
                </w:txbxContent>
              </v:textbox>
            </v:shape>
            <v:line id="Ευθεία γραμμή σύνδεσης 25" o:spid="_x0000_s1052" style="position:absolute;flip:x;visibility:visible" from="6604,35623" to="6667,40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" strokecolor="#7f7f7f">
              <v:stroke dashstyle="3 1"/>
            </v:line>
            <v:line id="Ευθεία γραμμή σύνδεσης 26" o:spid="_x0000_s1053" style="position:absolute;flip:x;visibility:visible" from="21018,35496" to="21082,40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" strokecolor="#7f7f7f">
              <v:stroke dashstyle="3 1"/>
            </v:line>
            <v:line id="Ευθεία γραμμή σύνδεσης 27" o:spid="_x0000_s1054" style="position:absolute;flip:x;visibility:visible" from="49720,35687" to="49784,40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" strokecolor="#7f7f7f">
              <v:stroke dashstyle="3 1"/>
            </v:line>
            <v:line id="Ευθεία γραμμή σύνδεσης 28" o:spid="_x0000_s1055" style="position:absolute;flip:x;visibility:visible" from="64071,35560" to="64135,40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" strokecolor="#7f7f7f">
              <v:stroke dashstyle="3 1"/>
            </v:line>
            <v:line id="Ευθεία γραμμή σύνδεσης 29" o:spid="_x0000_s1056" style="position:absolute;flip:x;visibility:visible" from="35433,35623" to="35496,40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" strokecolor="#7f7f7f">
              <v:stroke dashstyle="3 1"/>
            </v:line>
            <v:shape id="Πλαίσιο κειμένου 2" o:spid="_x0000_s1057" type="#_x0000_t202" style="position:absolute;left:2603;top:75665;width:67278;height:29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rsidR="00F44945" w:rsidRPr="00026F0D" w:rsidRDefault="00F44945" w:rsidP="003D03E0">
                    <w:pPr>
                      <w:jc w:val="center"/>
                      <w:rPr>
                        <w:rFonts w:cs="Calibri"/>
                        <w:b/>
                        <w:color w:val="000000"/>
                        <w:spacing w:val="68"/>
                        <w:sz w:val="20"/>
                        <w:szCs w:val="20"/>
                      </w:rPr>
                    </w:pPr>
                    <w:r w:rsidRPr="00026F0D">
                      <w:rPr>
                        <w:rFonts w:cs="Calibri"/>
                        <w:b/>
                        <w:color w:val="000000"/>
                        <w:spacing w:val="68"/>
                        <w:sz w:val="20"/>
                        <w:szCs w:val="20"/>
                      </w:rPr>
                      <w:t xml:space="preserve">ΠΡΟΪΟΝΤΑ ΣΥΝΘΕΣΗΣ ΚΕΙΜΕΝΙΚΩΝ ΕΙΔΩΝ </w:t>
                    </w:r>
                  </w:p>
                </w:txbxContent>
              </v:textbox>
            </v:shape>
            <v:shape id="Πλαίσιο κειμένου 2" o:spid="_x0000_s1058" type="#_x0000_t202" style="position:absolute;left:17526;top:444;width:36442;height:69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rsidR="00F44945" w:rsidRPr="00026F0D" w:rsidRDefault="00F44945" w:rsidP="003D03E0">
                    <w:pPr>
                      <w:ind w:left="-142" w:right="-132"/>
                      <w:jc w:val="center"/>
                      <w:rPr>
                        <w:rFonts w:cs="Calibri"/>
                        <w:b/>
                        <w:color w:val="000000"/>
                      </w:rPr>
                    </w:pPr>
                    <w:r w:rsidRPr="00026F0D">
                      <w:rPr>
                        <w:rFonts w:cs="Calibri"/>
                        <w:b/>
                        <w:color w:val="000000"/>
                        <w:spacing w:val="40"/>
                      </w:rPr>
                      <w:t>ΚΕΙΜΕΝΙΚΑ ΕΙΔΗ</w:t>
                    </w:r>
                    <w:r w:rsidRPr="00026F0D">
                      <w:rPr>
                        <w:rFonts w:cs="Calibri"/>
                        <w:b/>
                        <w:color w:val="000000"/>
                      </w:rPr>
                      <w:t>:</w:t>
                    </w:r>
                  </w:p>
                  <w:p w:rsidR="00F44945" w:rsidRPr="00026F0D" w:rsidRDefault="00F44945" w:rsidP="003D03E0">
                    <w:pPr>
                      <w:ind w:left="-142" w:right="-132"/>
                      <w:jc w:val="center"/>
                      <w:rPr>
                        <w:rFonts w:cs="Calibri"/>
                        <w:b/>
                        <w:color w:val="000000"/>
                      </w:rPr>
                    </w:pPr>
                    <w:r w:rsidRPr="00026F0D">
                      <w:rPr>
                        <w:rFonts w:cs="Calibri"/>
                        <w:b/>
                        <w:color w:val="000000"/>
                      </w:rPr>
                      <w:t xml:space="preserve"> Κοινωνικές διαδικασίες που</w:t>
                    </w:r>
                    <w:r w:rsidRPr="00026F0D">
                      <w:rPr>
                        <w:rFonts w:cs="Calibri"/>
                      </w:rPr>
                      <w:t>:</w:t>
                    </w:r>
                  </w:p>
                </w:txbxContent>
              </v:textbox>
            </v:shape>
            <v:line id="Ευθεία γραμμή σύνδεσης 299" o:spid="_x0000_s1059" style="position:absolute;visibility:visible" from="35433,6985" to="35433,9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" strokecolor="#7f7f7f">
              <v:stroke dashstyle="3 1"/>
            </v:line>
            <w10:wrap type="through" anchorx="margin"/>
          </v:group>
        </w:pict>
      </w:r>
    </w:p>
    <w:p w:rsidR="00981A40" w:rsidRDefault="00981A40" w:rsidP="00981A40">
      <w:pPr>
        <w:spacing w:after="0"/>
        <w:jc w:val="center"/>
        <w:rPr>
          <w:rFonts w:ascii="Calibri" w:eastAsia="Calibri" w:hAnsi="Calibri" w:cs="Times New Roman"/>
          <w:b/>
        </w:rPr>
      </w:pPr>
    </w:p>
    <w:p w:rsidR="00981A40" w:rsidRDefault="00981A40" w:rsidP="00981A40">
      <w:pPr>
        <w:spacing w:after="0"/>
        <w:jc w:val="center"/>
        <w:rPr>
          <w:rFonts w:ascii="Calibri" w:eastAsia="Calibri" w:hAnsi="Calibri" w:cs="Times New Roman"/>
          <w:b/>
        </w:rPr>
      </w:pPr>
    </w:p>
    <w:p w:rsidR="00F54BE2" w:rsidRDefault="00F54BE2" w:rsidP="00F54BE2">
      <w:pPr>
        <w:jc w:val="both"/>
        <w:rPr>
          <w:rFonts w:eastAsia="Calibri" w:cs="Times New Roman"/>
          <w:b/>
          <w:sz w:val="24"/>
          <w:szCs w:val="24"/>
        </w:rPr>
      </w:pPr>
    </w:p>
    <w:p w:rsidR="003D03E0" w:rsidRDefault="003D03E0" w:rsidP="00F54BE2">
      <w:pPr>
        <w:jc w:val="both"/>
        <w:rPr>
          <w:rFonts w:eastAsia="Calibri" w:cs="Times New Roman"/>
          <w:b/>
          <w:bCs/>
          <w:sz w:val="24"/>
          <w:szCs w:val="24"/>
        </w:rPr>
      </w:pPr>
    </w:p>
    <w:p w:rsidR="003D03E0" w:rsidRDefault="003D03E0" w:rsidP="00F54BE2">
      <w:pPr>
        <w:jc w:val="both"/>
        <w:rPr>
          <w:rFonts w:eastAsia="Calibri" w:cs="Times New Roman"/>
          <w:b/>
          <w:bCs/>
          <w:sz w:val="24"/>
          <w:szCs w:val="24"/>
        </w:rPr>
      </w:pPr>
    </w:p>
    <w:p w:rsidR="003D03E0" w:rsidRDefault="003D03E0" w:rsidP="00F54BE2">
      <w:pPr>
        <w:jc w:val="both"/>
        <w:rPr>
          <w:rFonts w:eastAsia="Calibri" w:cs="Times New Roman"/>
          <w:b/>
          <w:bCs/>
          <w:sz w:val="24"/>
          <w:szCs w:val="24"/>
        </w:rPr>
      </w:pPr>
    </w:p>
    <w:p w:rsidR="003D03E0" w:rsidRDefault="003D03E0" w:rsidP="00F54BE2">
      <w:pPr>
        <w:jc w:val="both"/>
        <w:rPr>
          <w:rFonts w:eastAsia="Calibri" w:cs="Times New Roman"/>
          <w:b/>
          <w:bCs/>
          <w:sz w:val="24"/>
          <w:szCs w:val="24"/>
        </w:rPr>
      </w:pPr>
    </w:p>
    <w:p w:rsidR="005D493A" w:rsidRDefault="005D493A" w:rsidP="003D03E0">
      <w:pPr>
        <w:jc w:val="both"/>
        <w:rPr>
          <w:rFonts w:eastAsia="Calibri" w:cs="Times New Roman"/>
          <w:b/>
          <w:bCs/>
          <w:sz w:val="24"/>
          <w:szCs w:val="24"/>
        </w:rPr>
      </w:pPr>
    </w:p>
    <w:p w:rsidR="003D03E0" w:rsidRPr="003D03E0" w:rsidRDefault="003D03E0" w:rsidP="003D03E0">
      <w:pPr>
        <w:jc w:val="both"/>
        <w:rPr>
          <w:rFonts w:eastAsia="Calibri" w:cs="Times New Roman"/>
          <w:b/>
          <w:bCs/>
          <w:sz w:val="24"/>
          <w:szCs w:val="24"/>
        </w:rPr>
      </w:pPr>
      <w:r w:rsidRPr="003D03E0">
        <w:rPr>
          <w:rFonts w:eastAsia="Calibri" w:cs="Times New Roman"/>
          <w:b/>
          <w:bCs/>
          <w:sz w:val="24"/>
          <w:szCs w:val="24"/>
        </w:rPr>
        <w:t>2. Η περίσταση επικοινωνίας</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Η περίσταση επικοινωνίας αναφέρεται στο περιβάλλον μέσα στο οποίο παράγονται και ανταλλάσσονται τα νοήματα. Σύμφωνα με τη σύγχρονη γλωσσολογία, η περίσταση επικοινωνίας καθορίζεται από τρεις αλληλοεξαρτώμενες παραμέτρους: </w:t>
      </w:r>
    </w:p>
    <w:p w:rsidR="003D03E0" w:rsidRPr="003D03E0" w:rsidRDefault="003D03E0" w:rsidP="003D03E0">
      <w:pPr>
        <w:numPr>
          <w:ilvl w:val="0"/>
          <w:numId w:val="5"/>
        </w:numPr>
        <w:jc w:val="both"/>
        <w:rPr>
          <w:rFonts w:eastAsia="Calibri" w:cs="Times New Roman"/>
          <w:sz w:val="24"/>
          <w:szCs w:val="24"/>
        </w:rPr>
      </w:pPr>
      <w:r w:rsidRPr="003D03E0">
        <w:rPr>
          <w:rFonts w:eastAsia="Calibri" w:cs="Times New Roman"/>
          <w:i/>
          <w:sz w:val="24"/>
          <w:szCs w:val="24"/>
        </w:rPr>
        <w:t>Πεδίο:</w:t>
      </w:r>
      <w:r w:rsidRPr="003D03E0">
        <w:rPr>
          <w:rFonts w:eastAsia="Calibri" w:cs="Times New Roman"/>
          <w:sz w:val="24"/>
          <w:szCs w:val="24"/>
        </w:rPr>
        <w:t xml:space="preserve"> Αφορά τη φύση και το θέμα της κοινωνικής δραστηριότητας και προσδιορίζει το περιεχόμενο του κειμένου (τι συμβαίνει, ποιο είναι το θέμα της επικοινωνίας. Για παράδειγμα, είναι διαφορετικό το πεδίο/θέμα μιας δραστηριότητας/ανακοίνωσης σε ένα ιατρικό συνέδριο και σε εκείνο της θεραπευτικής ιατρικής δραστηριότητας. </w:t>
      </w:r>
    </w:p>
    <w:p w:rsidR="003D03E0" w:rsidRPr="003D03E0" w:rsidRDefault="003D03E0" w:rsidP="003D03E0">
      <w:pPr>
        <w:numPr>
          <w:ilvl w:val="0"/>
          <w:numId w:val="4"/>
        </w:numPr>
        <w:jc w:val="both"/>
        <w:rPr>
          <w:rFonts w:eastAsia="Calibri" w:cs="Times New Roman"/>
          <w:sz w:val="24"/>
          <w:szCs w:val="24"/>
        </w:rPr>
      </w:pPr>
      <w:proofErr w:type="spellStart"/>
      <w:r w:rsidRPr="003D03E0">
        <w:rPr>
          <w:rFonts w:eastAsia="Calibri" w:cs="Times New Roman"/>
          <w:i/>
          <w:sz w:val="24"/>
          <w:szCs w:val="24"/>
        </w:rPr>
        <w:t>Συνομιλιακοί</w:t>
      </w:r>
      <w:proofErr w:type="spellEnd"/>
      <w:r w:rsidRPr="003D03E0">
        <w:rPr>
          <w:rFonts w:eastAsia="Calibri" w:cs="Times New Roman"/>
          <w:i/>
          <w:sz w:val="24"/>
          <w:szCs w:val="24"/>
        </w:rPr>
        <w:t xml:space="preserve"> ρόλοι</w:t>
      </w:r>
      <w:r w:rsidRPr="003D03E0">
        <w:rPr>
          <w:rFonts w:eastAsia="Calibri" w:cs="Times New Roman"/>
          <w:sz w:val="24"/>
          <w:szCs w:val="24"/>
        </w:rPr>
        <w:t xml:space="preserve">: Προσδιορίζουν τις κοινωνικές σχέσεις εκείνων που μετέχουν σε μια περίσταση επικοινωνίας (ποιοι, με ποιες ιδιότητες συμμετέχουν). Οι </w:t>
      </w:r>
      <w:proofErr w:type="spellStart"/>
      <w:r w:rsidRPr="003D03E0">
        <w:rPr>
          <w:rFonts w:eastAsia="Calibri" w:cs="Times New Roman"/>
          <w:sz w:val="24"/>
          <w:szCs w:val="24"/>
        </w:rPr>
        <w:t>συνομιλιακοί</w:t>
      </w:r>
      <w:proofErr w:type="spellEnd"/>
      <w:r w:rsidRPr="003D03E0">
        <w:rPr>
          <w:rFonts w:eastAsia="Calibri" w:cs="Times New Roman"/>
          <w:sz w:val="24"/>
          <w:szCs w:val="24"/>
        </w:rPr>
        <w:t xml:space="preserve"> ρόλοι δομούν τις διαφορετικές κοινωνικές σχέσεις των συμμετεχόντων, τη συναισθηματική απόσταση, τη συχνότητα των επαφών τους (π.χ. επίσημο - ανεπίσημο ύφος, σχέσεις οικειότητας, σχέσεις ιεραρχίας κ.λπ.). Η πραγμάτωση των </w:t>
      </w:r>
      <w:proofErr w:type="spellStart"/>
      <w:r w:rsidRPr="003D03E0">
        <w:rPr>
          <w:rFonts w:eastAsia="Calibri" w:cs="Times New Roman"/>
          <w:sz w:val="24"/>
          <w:szCs w:val="24"/>
        </w:rPr>
        <w:t>συνομιλιακών</w:t>
      </w:r>
      <w:proofErr w:type="spellEnd"/>
      <w:r w:rsidRPr="003D03E0">
        <w:rPr>
          <w:rFonts w:eastAsia="Calibri" w:cs="Times New Roman"/>
          <w:sz w:val="24"/>
          <w:szCs w:val="24"/>
        </w:rPr>
        <w:t xml:space="preserve"> ρόλων γίνεται με διαφορετικές λεξιλογικές και φρασεολογικές επιλογές (π.χ. προσφωνήσεις, δείκτες ευγένειας κ.λπ.). Μπορούμε όμως να δούμε ότι βασίζονται σε δύο γραμματικά υποσυστήματα: </w:t>
      </w:r>
    </w:p>
    <w:p w:rsidR="003D03E0" w:rsidRPr="003D03E0" w:rsidRDefault="003D03E0" w:rsidP="003D03E0">
      <w:pPr>
        <w:numPr>
          <w:ilvl w:val="0"/>
          <w:numId w:val="2"/>
        </w:numPr>
        <w:jc w:val="both"/>
        <w:rPr>
          <w:rFonts w:eastAsia="Calibri" w:cs="Times New Roman"/>
          <w:sz w:val="24"/>
          <w:szCs w:val="24"/>
        </w:rPr>
      </w:pPr>
      <w:r w:rsidRPr="003D03E0">
        <w:rPr>
          <w:rFonts w:eastAsia="Calibri" w:cs="Times New Roman"/>
          <w:i/>
          <w:sz w:val="24"/>
          <w:szCs w:val="24"/>
        </w:rPr>
        <w:t>Διάθεση</w:t>
      </w:r>
      <w:r w:rsidRPr="003D03E0">
        <w:rPr>
          <w:rFonts w:eastAsia="Calibri" w:cs="Times New Roman"/>
          <w:sz w:val="24"/>
          <w:szCs w:val="24"/>
        </w:rPr>
        <w:t>: μπορούμε να δίνουμε πληροφορίες (δηλώσεις, τυπικά με δηλωτικές προτάσεις), να ζητάμε πληροφορίες (ερωτήσεις, τυπικά με ερωτηματικές προτάσεις), να ζητάμε από τους άλλους να κάνουν κάτι (οδηγίες/</w:t>
      </w:r>
      <w:proofErr w:type="spellStart"/>
      <w:r w:rsidRPr="003D03E0">
        <w:rPr>
          <w:rFonts w:eastAsia="Calibri" w:cs="Times New Roman"/>
          <w:sz w:val="24"/>
          <w:szCs w:val="24"/>
        </w:rPr>
        <w:t>εντολές</w:t>
      </w:r>
      <w:proofErr w:type="spellEnd"/>
      <w:r w:rsidRPr="003D03E0">
        <w:rPr>
          <w:rFonts w:eastAsia="Calibri" w:cs="Times New Roman"/>
          <w:sz w:val="24"/>
          <w:szCs w:val="24"/>
        </w:rPr>
        <w:t>, τυπικά με προστατικές προτάσεις). Ασφαλώς η πραγμάτωση αυτών των βασικών λειτουργιών μπορεί να γίνεται και με άλλες επιλογές, δηλαδή και με κοινωνικά προσδιορισμένους έμμεσους τρόπους.</w:t>
      </w:r>
    </w:p>
    <w:p w:rsidR="003D03E0" w:rsidRPr="003D03E0" w:rsidRDefault="003D03E0" w:rsidP="003D03E0">
      <w:pPr>
        <w:numPr>
          <w:ilvl w:val="0"/>
          <w:numId w:val="2"/>
        </w:numPr>
        <w:jc w:val="both"/>
        <w:rPr>
          <w:rFonts w:eastAsia="Calibri" w:cs="Times New Roman"/>
          <w:sz w:val="24"/>
          <w:szCs w:val="24"/>
        </w:rPr>
      </w:pPr>
      <w:proofErr w:type="spellStart"/>
      <w:r w:rsidRPr="003D03E0">
        <w:rPr>
          <w:rFonts w:eastAsia="Calibri" w:cs="Times New Roman"/>
          <w:i/>
          <w:sz w:val="24"/>
          <w:szCs w:val="24"/>
        </w:rPr>
        <w:t>Τροπικότητα</w:t>
      </w:r>
      <w:proofErr w:type="spellEnd"/>
      <w:r w:rsidRPr="003D03E0">
        <w:rPr>
          <w:rFonts w:eastAsia="Calibri" w:cs="Times New Roman"/>
          <w:i/>
          <w:sz w:val="24"/>
          <w:szCs w:val="24"/>
        </w:rPr>
        <w:t>:</w:t>
      </w:r>
      <w:r w:rsidRPr="003D03E0">
        <w:rPr>
          <w:rFonts w:eastAsia="Calibri" w:cs="Times New Roman"/>
          <w:sz w:val="24"/>
          <w:szCs w:val="24"/>
        </w:rPr>
        <w:t xml:space="preserve"> Διακρίνεται σε </w:t>
      </w:r>
      <w:proofErr w:type="spellStart"/>
      <w:r w:rsidRPr="003D03E0">
        <w:rPr>
          <w:rFonts w:eastAsia="Calibri" w:cs="Times New Roman"/>
          <w:sz w:val="24"/>
          <w:szCs w:val="24"/>
        </w:rPr>
        <w:t>επιστημική</w:t>
      </w:r>
      <w:proofErr w:type="spellEnd"/>
      <w:r w:rsidRPr="003D03E0">
        <w:rPr>
          <w:rFonts w:eastAsia="Calibri" w:cs="Times New Roman"/>
          <w:sz w:val="24"/>
          <w:szCs w:val="24"/>
        </w:rPr>
        <w:t xml:space="preserve">, που σχετίζεται με τον βαθμό βεβαιότητας του ομιλητή (υπόθεση, δυνατότητα, πιθανότητα, βεβαιότητα), και </w:t>
      </w:r>
      <w:proofErr w:type="spellStart"/>
      <w:r w:rsidRPr="003D03E0">
        <w:rPr>
          <w:rFonts w:eastAsia="Calibri" w:cs="Times New Roman"/>
          <w:sz w:val="24"/>
          <w:szCs w:val="24"/>
        </w:rPr>
        <w:t>δεοντική</w:t>
      </w:r>
      <w:proofErr w:type="spellEnd"/>
      <w:r w:rsidRPr="003D03E0">
        <w:rPr>
          <w:rFonts w:eastAsia="Calibri" w:cs="Times New Roman"/>
          <w:sz w:val="24"/>
          <w:szCs w:val="24"/>
        </w:rPr>
        <w:t xml:space="preserve">, που σχετίζεται με την αναγκαιότητα πραγματοποίησης αυτού για το οποίο γίνεται λόγος (επιθυμία, ευχή, πρόθεση, υποχρέωση). Εκφράζεται με ποικίλους τρόπους (επιρρήματα, </w:t>
      </w:r>
      <w:r w:rsidRPr="003D03E0">
        <w:rPr>
          <w:rFonts w:eastAsia="Calibri" w:cs="Times New Roman"/>
          <w:sz w:val="24"/>
          <w:szCs w:val="24"/>
        </w:rPr>
        <w:lastRenderedPageBreak/>
        <w:t>απρόσωπα τροπικά ρήματα, συνδυασμοί μορίων, το ποιόν των ρηματικών ενεργειών, χρόνοι ή εγκλίσεις κ.λπ.) (βλ. ΓΝΕΛ 123-131).</w:t>
      </w:r>
    </w:p>
    <w:p w:rsidR="003D03E0" w:rsidRPr="003D03E0" w:rsidRDefault="003D03E0" w:rsidP="003D03E0">
      <w:pPr>
        <w:numPr>
          <w:ilvl w:val="0"/>
          <w:numId w:val="4"/>
        </w:numPr>
        <w:jc w:val="both"/>
        <w:rPr>
          <w:rFonts w:eastAsia="Calibri" w:cs="Times New Roman"/>
          <w:sz w:val="24"/>
          <w:szCs w:val="24"/>
        </w:rPr>
      </w:pPr>
      <w:r w:rsidRPr="003D03E0">
        <w:rPr>
          <w:rFonts w:eastAsia="Calibri" w:cs="Times New Roman"/>
          <w:i/>
          <w:sz w:val="24"/>
          <w:szCs w:val="24"/>
        </w:rPr>
        <w:t>Τρόπος</w:t>
      </w:r>
      <w:r w:rsidRPr="003D03E0">
        <w:rPr>
          <w:rFonts w:eastAsia="Calibri" w:cs="Times New Roman"/>
          <w:sz w:val="24"/>
          <w:szCs w:val="24"/>
        </w:rPr>
        <w:t xml:space="preserve">: Αφορά τον τρόπο εκφοράς του λόγου, δηλαδή τους τρόπους που τα νοήματα γίνονται αντικείμενο διαπραγμάτευσης από τους συμμετέχοντες. Συγκεκριμένα, αναφέρεται στο πώς μπορεί να πραγματοποιηθεί το μήνυμα, με ποιο μέσο και με ποιο δίαυλο επικοινωνίας, τι ρόλο διαδραματίζει η γλώσσα σ’ αυτό. Για παράδειγμα, οι διαφορές ανάμεσα σε γραπτό, προφορικό ή </w:t>
      </w:r>
      <w:proofErr w:type="spellStart"/>
      <w:r w:rsidRPr="003D03E0">
        <w:rPr>
          <w:rFonts w:eastAsia="Calibri" w:cs="Times New Roman"/>
          <w:sz w:val="24"/>
          <w:szCs w:val="24"/>
        </w:rPr>
        <w:t>πολυτροπικό</w:t>
      </w:r>
      <w:proofErr w:type="spellEnd"/>
      <w:r w:rsidRPr="003D03E0">
        <w:rPr>
          <w:rFonts w:eastAsia="Calibri" w:cs="Times New Roman"/>
          <w:sz w:val="24"/>
          <w:szCs w:val="24"/>
        </w:rPr>
        <w:t xml:space="preserve"> λόγο αφορούν τα υλικά μέσα με τα οποία πραγματώνεται (δίαυλος), αλλά και το κατά πόσο οι συμμετέχοντες μπορούν να παρέμβουν κατά τη διάρκεια παραγωγής του μηνύματος (μέσο). Σημαντική πτυχή είναι και ο ρόλος που διαδραματίζει η γλώσσα στην περίσταση επικοινωνίας. Για παράδειγμα, σε ένα </w:t>
      </w:r>
      <w:proofErr w:type="spellStart"/>
      <w:r w:rsidRPr="003D03E0">
        <w:rPr>
          <w:rFonts w:eastAsia="Calibri" w:cs="Times New Roman"/>
          <w:sz w:val="24"/>
          <w:szCs w:val="24"/>
        </w:rPr>
        <w:t>πολυτροπικό</w:t>
      </w:r>
      <w:proofErr w:type="spellEnd"/>
      <w:r w:rsidRPr="003D03E0">
        <w:rPr>
          <w:rFonts w:eastAsia="Calibri" w:cs="Times New Roman"/>
          <w:sz w:val="24"/>
          <w:szCs w:val="24"/>
        </w:rPr>
        <w:t xml:space="preserve"> κείμενο ο ρόλος της γλώσσας είναι συμπληρωματικός στα άλλα συστήματα, σε ένα τυχερό παιχνίδι ο ρόλος της είναι βοηθητικός, ενώ σε ένα δοκίμιο η γλώσσα συγκροτεί το ίδιο το κείμενο.</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ab/>
        <w:t xml:space="preserve">Κάθε παράμετρος προβλέπει διαφορετικές </w:t>
      </w:r>
      <w:proofErr w:type="spellStart"/>
      <w:r w:rsidRPr="003D03E0">
        <w:rPr>
          <w:rFonts w:eastAsia="Calibri" w:cs="Times New Roman"/>
          <w:sz w:val="24"/>
          <w:szCs w:val="24"/>
        </w:rPr>
        <w:t>λεξικογραμματικές</w:t>
      </w:r>
      <w:proofErr w:type="spellEnd"/>
      <w:r w:rsidRPr="003D03E0">
        <w:rPr>
          <w:rFonts w:eastAsia="Calibri" w:cs="Times New Roman"/>
          <w:sz w:val="24"/>
          <w:szCs w:val="24"/>
        </w:rPr>
        <w:t xml:space="preserve"> και </w:t>
      </w:r>
      <w:proofErr w:type="spellStart"/>
      <w:r w:rsidRPr="003D03E0">
        <w:rPr>
          <w:rFonts w:eastAsia="Calibri" w:cs="Times New Roman"/>
          <w:sz w:val="24"/>
          <w:szCs w:val="24"/>
        </w:rPr>
        <w:t>κειμενικές</w:t>
      </w:r>
      <w:proofErr w:type="spellEnd"/>
      <w:r w:rsidRPr="003D03E0">
        <w:rPr>
          <w:rFonts w:eastAsia="Calibri" w:cs="Times New Roman"/>
          <w:sz w:val="24"/>
          <w:szCs w:val="24"/>
        </w:rPr>
        <w:t xml:space="preserve"> επιλογές. Ας σημειωθεί ότι οι παράμετροι είναι αμοιβαία εξαρτώμενες, με την έννοια ότι η αλλαγή σε κάθε μία από αυτές επιφέρει λίγο-πολύ αλλαγές και στις υπόλοιπες.</w:t>
      </w:r>
    </w:p>
    <w:p w:rsidR="00D54D9A" w:rsidRPr="003D03E0" w:rsidRDefault="00D54D9A" w:rsidP="00D54D9A">
      <w:pPr>
        <w:jc w:val="both"/>
        <w:rPr>
          <w:rFonts w:eastAsia="Calibri" w:cs="Times New Roman"/>
          <w:b/>
          <w:bCs/>
          <w:sz w:val="24"/>
          <w:szCs w:val="24"/>
        </w:rPr>
      </w:pPr>
      <w:r w:rsidRPr="003D03E0">
        <w:rPr>
          <w:rFonts w:eastAsia="Calibri" w:cs="Times New Roman"/>
          <w:b/>
          <w:bCs/>
          <w:sz w:val="24"/>
          <w:szCs w:val="24"/>
        </w:rPr>
        <w:t>3. Συνοχή και Συνεκτικότητα</w:t>
      </w:r>
    </w:p>
    <w:p w:rsidR="00D54D9A" w:rsidRPr="003D03E0" w:rsidRDefault="00D54D9A" w:rsidP="00D54D9A">
      <w:pPr>
        <w:jc w:val="both"/>
        <w:rPr>
          <w:rFonts w:eastAsia="Calibri" w:cs="Times New Roman"/>
          <w:sz w:val="24"/>
          <w:szCs w:val="24"/>
        </w:rPr>
      </w:pPr>
      <w:r w:rsidRPr="003D03E0">
        <w:rPr>
          <w:rFonts w:eastAsia="Calibri" w:cs="Times New Roman"/>
          <w:sz w:val="24"/>
          <w:szCs w:val="24"/>
        </w:rPr>
        <w:t xml:space="preserve">Μετά την εξέταση του τρόπου με τον οποίο οι εξωτερικοί παράγοντες, το </w:t>
      </w:r>
      <w:proofErr w:type="spellStart"/>
      <w:r w:rsidRPr="003D03E0">
        <w:rPr>
          <w:rFonts w:eastAsia="Calibri" w:cs="Times New Roman"/>
          <w:sz w:val="24"/>
          <w:szCs w:val="24"/>
        </w:rPr>
        <w:t>κειμενικό</w:t>
      </w:r>
      <w:proofErr w:type="spellEnd"/>
      <w:r w:rsidRPr="003D03E0">
        <w:rPr>
          <w:rFonts w:eastAsia="Calibri" w:cs="Times New Roman"/>
          <w:sz w:val="24"/>
          <w:szCs w:val="24"/>
        </w:rPr>
        <w:t xml:space="preserve"> είδος και η επικοινωνιακή περίσταση μορφοποιούν τη γλωσσική χρήση, ακολουθεί η διερεύνηση του τρόπου με τον οποίο τα κείμενα συγκροτούνται ως ολότητες και όχι απλώς ως ασύνδετα σύνολα λέξεων και παραγράφων. Στο επίπεδο αυτό ανάλυσης της γλώσσας κυρίαρχες είναι οι έννοιες της συνοχής και της συνεκτικότητας.</w:t>
      </w:r>
    </w:p>
    <w:p w:rsidR="00D54D9A" w:rsidRPr="003D03E0" w:rsidRDefault="00D54D9A" w:rsidP="00D54D9A">
      <w:pPr>
        <w:jc w:val="both"/>
        <w:rPr>
          <w:rFonts w:eastAsia="Calibri" w:cs="Times New Roman"/>
          <w:sz w:val="24"/>
          <w:szCs w:val="24"/>
        </w:rPr>
      </w:pPr>
      <w:r w:rsidRPr="003D03E0">
        <w:rPr>
          <w:rFonts w:eastAsia="Calibri" w:cs="Times New Roman"/>
          <w:sz w:val="24"/>
          <w:szCs w:val="24"/>
        </w:rPr>
        <w:tab/>
        <w:t>Η συνοχή αναφέρεται στο σύνολο των γλωσσικών μέσων με τα οποία οι γλωσσικές μονάδες (προτάσεις, περίοδοι, παράγραφοι κ.λπ.) συνδέονται μεταξύ τους ώστε να αποτελέσουν μεγαλύτερες ενότητες λόγου. Τα μέσα αυτά ανήκουν σε τρεις κατηγορίες:</w:t>
      </w:r>
    </w:p>
    <w:p w:rsidR="00D54D9A" w:rsidRPr="00B400BA" w:rsidRDefault="00D54D9A" w:rsidP="00D54D9A">
      <w:pPr>
        <w:pStyle w:val="aa"/>
        <w:numPr>
          <w:ilvl w:val="0"/>
          <w:numId w:val="16"/>
        </w:numPr>
        <w:jc w:val="both"/>
        <w:rPr>
          <w:rFonts w:eastAsia="Calibri" w:cs="Times New Roman"/>
          <w:sz w:val="24"/>
          <w:szCs w:val="24"/>
        </w:rPr>
      </w:pPr>
      <w:r w:rsidRPr="00B400BA">
        <w:rPr>
          <w:rFonts w:eastAsia="Calibri" w:cs="Times New Roman"/>
          <w:sz w:val="24"/>
          <w:szCs w:val="24"/>
        </w:rPr>
        <w:t xml:space="preserve">Γραμματικά: </w:t>
      </w:r>
    </w:p>
    <w:p w:rsidR="00D54D9A" w:rsidRPr="003D03E0" w:rsidRDefault="00D54D9A" w:rsidP="00D54D9A">
      <w:pPr>
        <w:numPr>
          <w:ilvl w:val="0"/>
          <w:numId w:val="2"/>
        </w:numPr>
        <w:jc w:val="both"/>
        <w:rPr>
          <w:rFonts w:eastAsia="Calibri" w:cs="Times New Roman"/>
          <w:sz w:val="24"/>
          <w:szCs w:val="24"/>
        </w:rPr>
      </w:pPr>
      <w:r w:rsidRPr="003D03E0">
        <w:rPr>
          <w:rFonts w:eastAsia="Calibri" w:cs="Times New Roman"/>
          <w:sz w:val="24"/>
          <w:szCs w:val="24"/>
        </w:rPr>
        <w:t xml:space="preserve">Αναφορά: αφορά τη σχέση ενός </w:t>
      </w:r>
      <w:proofErr w:type="spellStart"/>
      <w:r w:rsidRPr="003D03E0">
        <w:rPr>
          <w:rFonts w:eastAsia="Calibri" w:cs="Times New Roman"/>
          <w:sz w:val="24"/>
          <w:szCs w:val="24"/>
        </w:rPr>
        <w:t>κειμενικού</w:t>
      </w:r>
      <w:proofErr w:type="spellEnd"/>
      <w:r w:rsidRPr="003D03E0">
        <w:rPr>
          <w:rFonts w:eastAsia="Calibri" w:cs="Times New Roman"/>
          <w:sz w:val="24"/>
          <w:szCs w:val="24"/>
        </w:rPr>
        <w:t xml:space="preserve"> στοιχείου με ένα άλλο που προηγείται ή έπεται (π.χ. με τη χρήση αντωνυμιών).</w:t>
      </w:r>
    </w:p>
    <w:p w:rsidR="00D54D9A" w:rsidRPr="003D03E0" w:rsidRDefault="00D54D9A" w:rsidP="00D54D9A">
      <w:pPr>
        <w:numPr>
          <w:ilvl w:val="0"/>
          <w:numId w:val="2"/>
        </w:numPr>
        <w:jc w:val="both"/>
        <w:rPr>
          <w:rFonts w:eastAsia="Calibri" w:cs="Times New Roman"/>
          <w:sz w:val="24"/>
          <w:szCs w:val="24"/>
        </w:rPr>
      </w:pPr>
      <w:r w:rsidRPr="003D03E0">
        <w:rPr>
          <w:rFonts w:eastAsia="Calibri" w:cs="Times New Roman"/>
          <w:sz w:val="24"/>
          <w:szCs w:val="24"/>
        </w:rPr>
        <w:t>Έλλειψη: αφορά την παράλειψη μιας λέξης ή φράσης που μπορεί να εννοηθεί εύκολα απ’ όσα έχουν λεχθεί ή πρόκειται να λεχθούν.</w:t>
      </w:r>
    </w:p>
    <w:p w:rsidR="00D54D9A" w:rsidRPr="003D03E0" w:rsidRDefault="00D54D9A" w:rsidP="00D54D9A">
      <w:pPr>
        <w:numPr>
          <w:ilvl w:val="0"/>
          <w:numId w:val="2"/>
        </w:numPr>
        <w:jc w:val="both"/>
        <w:rPr>
          <w:rFonts w:eastAsia="Calibri" w:cs="Times New Roman"/>
          <w:sz w:val="24"/>
          <w:szCs w:val="24"/>
        </w:rPr>
      </w:pPr>
      <w:r w:rsidRPr="003D03E0">
        <w:rPr>
          <w:rFonts w:eastAsia="Calibri" w:cs="Times New Roman"/>
          <w:sz w:val="24"/>
          <w:szCs w:val="24"/>
        </w:rPr>
        <w:t xml:space="preserve">Υποκατάσταση: αφορά την αντικατάσταση κάποιου </w:t>
      </w:r>
      <w:proofErr w:type="spellStart"/>
      <w:r w:rsidRPr="003D03E0">
        <w:rPr>
          <w:rFonts w:eastAsia="Calibri" w:cs="Times New Roman"/>
          <w:sz w:val="24"/>
          <w:szCs w:val="24"/>
        </w:rPr>
        <w:t>κειμενικού</w:t>
      </w:r>
      <w:proofErr w:type="spellEnd"/>
      <w:r w:rsidRPr="003D03E0">
        <w:rPr>
          <w:rFonts w:eastAsia="Calibri" w:cs="Times New Roman"/>
          <w:sz w:val="24"/>
          <w:szCs w:val="24"/>
        </w:rPr>
        <w:t xml:space="preserve"> στοιχείου από άλλα, που κατευθύνουν στην αναζήτηση των πρώτων (π.χ. οι μεν … οι δε).</w:t>
      </w:r>
    </w:p>
    <w:p w:rsidR="00D54D9A" w:rsidRPr="003D03E0" w:rsidRDefault="00D54D9A" w:rsidP="00D54D9A">
      <w:pPr>
        <w:numPr>
          <w:ilvl w:val="0"/>
          <w:numId w:val="2"/>
        </w:numPr>
        <w:jc w:val="both"/>
        <w:rPr>
          <w:rFonts w:eastAsia="Calibri" w:cs="Times New Roman"/>
          <w:sz w:val="24"/>
          <w:szCs w:val="24"/>
        </w:rPr>
      </w:pPr>
      <w:r w:rsidRPr="003D03E0">
        <w:rPr>
          <w:rFonts w:eastAsia="Calibri" w:cs="Times New Roman"/>
          <w:sz w:val="24"/>
          <w:szCs w:val="24"/>
        </w:rPr>
        <w:lastRenderedPageBreak/>
        <w:t>Σύζευξη: αφορά τη σύνδεση ενοτήτων λόγου με τη χρήση διαρθρωτικών λέξεων και φράσεων που δηλώνουν προσθήκη, αντίθεση, αιτία, χρόνο κ.λπ.</w:t>
      </w:r>
    </w:p>
    <w:p w:rsidR="00D54D9A" w:rsidRDefault="00D54D9A" w:rsidP="00D54D9A">
      <w:pPr>
        <w:pStyle w:val="aa"/>
        <w:numPr>
          <w:ilvl w:val="0"/>
          <w:numId w:val="16"/>
        </w:numPr>
        <w:jc w:val="both"/>
        <w:rPr>
          <w:rFonts w:eastAsia="Calibri" w:cs="Times New Roman"/>
          <w:sz w:val="24"/>
          <w:szCs w:val="24"/>
        </w:rPr>
      </w:pPr>
      <w:r w:rsidRPr="00B400BA">
        <w:rPr>
          <w:rFonts w:eastAsia="Calibri" w:cs="Times New Roman"/>
          <w:sz w:val="24"/>
          <w:szCs w:val="24"/>
        </w:rPr>
        <w:t xml:space="preserve">Λεξιλογικά: αφορούν τη σημασιολογική σύνδεση λέξεων (συνωνυμία, αντωνυμία, </w:t>
      </w:r>
      <w:proofErr w:type="spellStart"/>
      <w:r w:rsidRPr="00B400BA">
        <w:rPr>
          <w:rFonts w:eastAsia="Calibri" w:cs="Times New Roman"/>
          <w:sz w:val="24"/>
          <w:szCs w:val="24"/>
        </w:rPr>
        <w:t>υπωνυμία</w:t>
      </w:r>
      <w:proofErr w:type="spellEnd"/>
      <w:r w:rsidRPr="00B400BA">
        <w:rPr>
          <w:rFonts w:eastAsia="Calibri" w:cs="Times New Roman"/>
          <w:sz w:val="24"/>
          <w:szCs w:val="24"/>
        </w:rPr>
        <w:t xml:space="preserve">, </w:t>
      </w:r>
      <w:proofErr w:type="spellStart"/>
      <w:r w:rsidRPr="00B400BA">
        <w:rPr>
          <w:rFonts w:eastAsia="Calibri" w:cs="Times New Roman"/>
          <w:sz w:val="24"/>
          <w:szCs w:val="24"/>
        </w:rPr>
        <w:t>υπερωνυμία</w:t>
      </w:r>
      <w:proofErr w:type="spellEnd"/>
      <w:r w:rsidRPr="00B400BA">
        <w:rPr>
          <w:rFonts w:eastAsia="Calibri" w:cs="Times New Roman"/>
          <w:sz w:val="24"/>
          <w:szCs w:val="24"/>
        </w:rPr>
        <w:t>).</w:t>
      </w:r>
    </w:p>
    <w:p w:rsidR="00D54D9A" w:rsidRPr="00B400BA" w:rsidRDefault="00D54D9A" w:rsidP="00D54D9A">
      <w:pPr>
        <w:pStyle w:val="aa"/>
        <w:ind w:left="753"/>
        <w:jc w:val="both"/>
        <w:rPr>
          <w:rFonts w:eastAsia="Calibri" w:cs="Times New Roman"/>
          <w:sz w:val="24"/>
          <w:szCs w:val="24"/>
        </w:rPr>
      </w:pPr>
    </w:p>
    <w:p w:rsidR="00D54D9A" w:rsidRPr="00B400BA" w:rsidRDefault="00D54D9A" w:rsidP="00D54D9A">
      <w:pPr>
        <w:pStyle w:val="aa"/>
        <w:numPr>
          <w:ilvl w:val="0"/>
          <w:numId w:val="16"/>
        </w:numPr>
        <w:jc w:val="both"/>
        <w:rPr>
          <w:rFonts w:eastAsia="Calibri" w:cs="Times New Roman"/>
          <w:sz w:val="24"/>
          <w:szCs w:val="24"/>
        </w:rPr>
      </w:pPr>
      <w:r w:rsidRPr="00B400BA">
        <w:rPr>
          <w:rFonts w:eastAsia="Calibri" w:cs="Times New Roman"/>
          <w:sz w:val="24"/>
          <w:szCs w:val="24"/>
        </w:rPr>
        <w:t>Φωνολογικά: αφορούν τον επιτονισμό σε προφορικά κείμενα.</w:t>
      </w:r>
    </w:p>
    <w:p w:rsidR="00D54D9A" w:rsidRPr="009F2C4A" w:rsidRDefault="00D54D9A" w:rsidP="00D54D9A">
      <w:pPr>
        <w:jc w:val="both"/>
        <w:rPr>
          <w:rFonts w:eastAsia="Calibri" w:cs="Times New Roman"/>
          <w:bCs/>
          <w:sz w:val="24"/>
          <w:szCs w:val="24"/>
        </w:rPr>
      </w:pPr>
      <w:r w:rsidRPr="009F2C4A">
        <w:rPr>
          <w:rFonts w:eastAsia="Calibri" w:cs="Times New Roman"/>
          <w:bCs/>
          <w:sz w:val="24"/>
          <w:szCs w:val="24"/>
        </w:rPr>
        <w:t xml:space="preserve">Για να είναι όμως ένα κείμενο λογικά συγκροτημένο, χρειάζεται -εκτός από τη συνοχή ανάμεσα στις προτάσεις και τις παραγράφους- να είναι συνεπές και ως προς το θέμα, τον σκοπό, τους αποδέκτες του, την πολιτισμική  γνώση  που ενέχει. Η συνεκτικότητα αναφέρεται στη νοηματική σύνδεση των επιμέρους στοιχείων του κειμένου με το </w:t>
      </w:r>
      <w:proofErr w:type="spellStart"/>
      <w:r w:rsidRPr="009F2C4A">
        <w:rPr>
          <w:rFonts w:eastAsia="Calibri" w:cs="Times New Roman"/>
          <w:bCs/>
          <w:sz w:val="24"/>
          <w:szCs w:val="24"/>
        </w:rPr>
        <w:t>κειμενικό</w:t>
      </w:r>
      <w:proofErr w:type="spellEnd"/>
      <w:r w:rsidRPr="009F2C4A">
        <w:rPr>
          <w:rFonts w:eastAsia="Calibri" w:cs="Times New Roman"/>
          <w:bCs/>
          <w:sz w:val="24"/>
          <w:szCs w:val="24"/>
        </w:rPr>
        <w:t xml:space="preserve"> είδος στο οποίο τυπικά ανήκει.</w:t>
      </w:r>
    </w:p>
    <w:p w:rsidR="00D54D9A" w:rsidRPr="00B400BA" w:rsidRDefault="00D54D9A" w:rsidP="00D54D9A">
      <w:pPr>
        <w:pStyle w:val="aa"/>
        <w:rPr>
          <w:rFonts w:eastAsia="Calibri" w:cs="Times New Roman"/>
          <w:bCs/>
          <w:sz w:val="24"/>
          <w:szCs w:val="24"/>
        </w:rPr>
      </w:pPr>
    </w:p>
    <w:p w:rsidR="00D54D9A" w:rsidRPr="009F2C4A" w:rsidRDefault="00D54D9A" w:rsidP="00D54D9A">
      <w:pPr>
        <w:pStyle w:val="aa"/>
        <w:numPr>
          <w:ilvl w:val="0"/>
          <w:numId w:val="17"/>
        </w:numPr>
        <w:jc w:val="both"/>
        <w:rPr>
          <w:rFonts w:eastAsia="Calibri" w:cs="Times New Roman"/>
          <w:b/>
          <w:bCs/>
          <w:sz w:val="24"/>
          <w:szCs w:val="24"/>
        </w:rPr>
      </w:pPr>
      <w:r w:rsidRPr="009F2C4A">
        <w:rPr>
          <w:rFonts w:eastAsia="Calibri" w:cs="Times New Roman"/>
          <w:b/>
          <w:bCs/>
          <w:sz w:val="24"/>
          <w:szCs w:val="24"/>
        </w:rPr>
        <w:t>Παράγραφος</w:t>
      </w:r>
    </w:p>
    <w:p w:rsidR="00D54D9A" w:rsidRDefault="00D54D9A" w:rsidP="00D54D9A">
      <w:pPr>
        <w:jc w:val="both"/>
        <w:rPr>
          <w:rFonts w:eastAsia="Calibri" w:cs="Times New Roman"/>
          <w:sz w:val="24"/>
          <w:szCs w:val="24"/>
        </w:rPr>
      </w:pPr>
      <w:r w:rsidRPr="003D03E0">
        <w:rPr>
          <w:rFonts w:eastAsia="Calibri" w:cs="Times New Roman"/>
          <w:sz w:val="24"/>
          <w:szCs w:val="24"/>
        </w:rPr>
        <w:t xml:space="preserve">Δομική μονάδα του κειμένου πάνω από το επίπεδο της πρότασης, με νοηματική αυτοτέλεια και εσωτερική οργάνωση, αλλά ταυτόχρονα εξαρτημένη από την ιεραρχία όλου του κειμένου. Σκοπός της είναι να διευκολύνει την ανάγνωση του κειμένου, ιεραρχώντας τα επιμέρους νοήματά του. Αποτελείται από τρία δομικά μέρη: τη θεματική πρόταση (εισάγει στο θέμα), τις λεπτομέρειες (αναπτύσσουν το θέμα) και την κατακλείδα (ανακεφαλαιώνει, συμπεραίνει κ.λπ.). Οι λεπτομέρειες μπορούν να αναπτύσσονται/οργανώνονται με διαφορετικούς τρόπους: με ορισμό, με διαίρεση/ταξινόμηση, με αντίθεση, με αναλογία, με αιτιολόγηση, </w:t>
      </w:r>
      <w:r w:rsidR="0099074D">
        <w:rPr>
          <w:rFonts w:eastAsia="Calibri" w:cs="Times New Roman"/>
          <w:sz w:val="24"/>
          <w:szCs w:val="24"/>
        </w:rPr>
        <w:t xml:space="preserve">με αίτιο-αποτέλεσμα, </w:t>
      </w:r>
      <w:r w:rsidRPr="003D03E0">
        <w:rPr>
          <w:rFonts w:eastAsia="Calibri" w:cs="Times New Roman"/>
          <w:sz w:val="24"/>
          <w:szCs w:val="24"/>
        </w:rPr>
        <w:t>με παραδείγματα ή με συνδυασμό των τρόπων αυτών.</w:t>
      </w:r>
    </w:p>
    <w:p w:rsidR="00D54D9A" w:rsidRDefault="00D54D9A" w:rsidP="00D54D9A">
      <w:pPr>
        <w:pStyle w:val="aa"/>
        <w:numPr>
          <w:ilvl w:val="0"/>
          <w:numId w:val="17"/>
        </w:numPr>
        <w:jc w:val="both"/>
        <w:rPr>
          <w:rFonts w:eastAsia="Calibri" w:cs="Times New Roman"/>
          <w:sz w:val="24"/>
          <w:szCs w:val="24"/>
        </w:rPr>
      </w:pPr>
      <w:r w:rsidRPr="009F2C4A">
        <w:rPr>
          <w:rFonts w:eastAsia="Calibri" w:cs="Times New Roman"/>
          <w:b/>
          <w:sz w:val="24"/>
          <w:szCs w:val="24"/>
        </w:rPr>
        <w:t>Παράταξη, Υπόταξη &amp; Ασύνδετο σχήμα</w:t>
      </w:r>
      <w:r w:rsidRPr="00B400BA">
        <w:rPr>
          <w:rFonts w:eastAsia="Calibri" w:cs="Times New Roman"/>
          <w:sz w:val="24"/>
          <w:szCs w:val="24"/>
        </w:rPr>
        <w:t xml:space="preserve"> (βλ. ΓΝΕΛ, Κεφάλαιο Τρίτο, Ενότητα 5 «Σύνδεση προτάσεων»)</w:t>
      </w:r>
    </w:p>
    <w:p w:rsidR="00D54D9A" w:rsidRPr="00F84923" w:rsidRDefault="00D54D9A" w:rsidP="00D54D9A">
      <w:pPr>
        <w:pStyle w:val="aa"/>
        <w:ind w:left="393"/>
        <w:jc w:val="both"/>
        <w:rPr>
          <w:rFonts w:eastAsia="Calibri" w:cs="Times New Roman"/>
          <w:sz w:val="24"/>
          <w:szCs w:val="24"/>
        </w:rPr>
      </w:pPr>
    </w:p>
    <w:p w:rsidR="00D54D9A" w:rsidRPr="009F2C4A" w:rsidRDefault="00D54D9A" w:rsidP="00D54D9A">
      <w:pPr>
        <w:pStyle w:val="aa"/>
        <w:numPr>
          <w:ilvl w:val="0"/>
          <w:numId w:val="17"/>
        </w:numPr>
        <w:jc w:val="both"/>
        <w:rPr>
          <w:rFonts w:eastAsia="Calibri" w:cs="Times New Roman"/>
          <w:b/>
          <w:bCs/>
          <w:sz w:val="24"/>
          <w:szCs w:val="24"/>
        </w:rPr>
      </w:pPr>
      <w:r w:rsidRPr="009F2C4A">
        <w:rPr>
          <w:rFonts w:eastAsia="Calibri" w:cs="Times New Roman"/>
          <w:b/>
          <w:bCs/>
          <w:sz w:val="24"/>
          <w:szCs w:val="24"/>
        </w:rPr>
        <w:t>Γλωσσικές επιλογές/ Εκφραστικά μέσα</w:t>
      </w:r>
    </w:p>
    <w:p w:rsidR="00D54D9A" w:rsidRPr="003D03E0" w:rsidRDefault="00D54D9A" w:rsidP="00D54D9A">
      <w:pPr>
        <w:jc w:val="both"/>
        <w:rPr>
          <w:rFonts w:eastAsia="Calibri" w:cs="Times New Roman"/>
          <w:sz w:val="24"/>
          <w:szCs w:val="24"/>
        </w:rPr>
      </w:pPr>
      <w:r w:rsidRPr="003D03E0">
        <w:rPr>
          <w:rFonts w:eastAsia="Calibri" w:cs="Times New Roman"/>
          <w:sz w:val="24"/>
          <w:szCs w:val="24"/>
        </w:rPr>
        <w:t>Οι γλωσσικές επιλογές του/της συγγραφέα αφορούν:</w:t>
      </w:r>
    </w:p>
    <w:p w:rsidR="00D54D9A" w:rsidRPr="003D03E0" w:rsidRDefault="00D54D9A" w:rsidP="00D54D9A">
      <w:pPr>
        <w:jc w:val="both"/>
        <w:rPr>
          <w:rFonts w:eastAsia="Calibri" w:cs="Times New Roman"/>
          <w:sz w:val="24"/>
          <w:szCs w:val="24"/>
        </w:rPr>
      </w:pPr>
      <w:r w:rsidRPr="003D03E0">
        <w:rPr>
          <w:rFonts w:eastAsia="Calibri" w:cs="Times New Roman"/>
          <w:sz w:val="24"/>
          <w:szCs w:val="24"/>
        </w:rPr>
        <w:t>α) στις γλωσσικές ποικιλίες (γλωσσική ιδιοτυπία, ιδίωμα ή διάλεκτο του ομιλητή ή συγγραφέα, γεωγραφικές, κοινωνικές γλωσσικές π</w:t>
      </w:r>
      <w:r>
        <w:rPr>
          <w:rFonts w:eastAsia="Calibri" w:cs="Times New Roman"/>
          <w:sz w:val="24"/>
          <w:szCs w:val="24"/>
        </w:rPr>
        <w:t>οικιλίες, οπτικές της γλώσσας),</w:t>
      </w:r>
    </w:p>
    <w:p w:rsidR="00D54D9A" w:rsidRPr="003D03E0" w:rsidRDefault="00D54D9A" w:rsidP="00D54D9A">
      <w:pPr>
        <w:jc w:val="both"/>
        <w:rPr>
          <w:rFonts w:eastAsia="Calibri" w:cs="Times New Roman"/>
          <w:sz w:val="24"/>
          <w:szCs w:val="24"/>
        </w:rPr>
      </w:pPr>
      <w:r w:rsidRPr="003D03E0">
        <w:rPr>
          <w:rFonts w:eastAsia="Calibri" w:cs="Times New Roman"/>
          <w:sz w:val="24"/>
          <w:szCs w:val="24"/>
        </w:rPr>
        <w:t>β) στο λεξιλόγιο (κοινό – καθημερινό, εξειδικευμένο – τεχνικό)</w:t>
      </w:r>
      <w:r>
        <w:rPr>
          <w:rFonts w:eastAsia="Calibri" w:cs="Times New Roman"/>
          <w:sz w:val="24"/>
          <w:szCs w:val="24"/>
        </w:rPr>
        <w:t>,</w:t>
      </w:r>
    </w:p>
    <w:p w:rsidR="00D54D9A" w:rsidRPr="003D03E0" w:rsidRDefault="00D54D9A" w:rsidP="00D54D9A">
      <w:pPr>
        <w:jc w:val="both"/>
        <w:rPr>
          <w:rFonts w:eastAsia="Calibri" w:cs="Times New Roman"/>
          <w:sz w:val="24"/>
          <w:szCs w:val="24"/>
        </w:rPr>
      </w:pPr>
      <w:r w:rsidRPr="003D03E0">
        <w:rPr>
          <w:rFonts w:eastAsia="Calibri" w:cs="Times New Roman"/>
          <w:sz w:val="24"/>
          <w:szCs w:val="24"/>
        </w:rPr>
        <w:t xml:space="preserve">γ) στους γραμματικούς χρόνους, τις εγκλίσεις και τα ρηματικά πρόσωπα, τα οποία δηλώνουν διαφορετικά χρονικά επίπεδα, διαφορετικούς βαθμούς βεβαιότητας </w:t>
      </w:r>
      <w:r>
        <w:rPr>
          <w:rFonts w:eastAsia="Calibri" w:cs="Times New Roman"/>
          <w:sz w:val="24"/>
          <w:szCs w:val="24"/>
        </w:rPr>
        <w:t xml:space="preserve">ή επιθυμίας, τρόπους </w:t>
      </w:r>
      <w:proofErr w:type="spellStart"/>
      <w:r>
        <w:rPr>
          <w:rFonts w:eastAsia="Calibri" w:cs="Times New Roman"/>
          <w:sz w:val="24"/>
          <w:szCs w:val="24"/>
        </w:rPr>
        <w:t>απεύθυνσης</w:t>
      </w:r>
      <w:proofErr w:type="spellEnd"/>
      <w:r>
        <w:rPr>
          <w:rFonts w:eastAsia="Calibri" w:cs="Times New Roman"/>
          <w:sz w:val="24"/>
          <w:szCs w:val="24"/>
        </w:rPr>
        <w:t>,</w:t>
      </w:r>
      <w:r w:rsidRPr="003D03E0">
        <w:rPr>
          <w:rFonts w:eastAsia="Calibri" w:cs="Times New Roman"/>
          <w:sz w:val="24"/>
          <w:szCs w:val="24"/>
        </w:rPr>
        <w:t xml:space="preserve"> </w:t>
      </w:r>
    </w:p>
    <w:p w:rsidR="00D54D9A" w:rsidRPr="003D03E0" w:rsidRDefault="00D54D9A" w:rsidP="00D54D9A">
      <w:pPr>
        <w:jc w:val="both"/>
        <w:rPr>
          <w:rFonts w:eastAsia="Calibri" w:cs="Times New Roman"/>
          <w:sz w:val="24"/>
          <w:szCs w:val="24"/>
        </w:rPr>
      </w:pPr>
      <w:r w:rsidRPr="003D03E0">
        <w:rPr>
          <w:rFonts w:eastAsia="Calibri" w:cs="Times New Roman"/>
          <w:sz w:val="24"/>
          <w:szCs w:val="24"/>
        </w:rPr>
        <w:t xml:space="preserve">δ) στη στίξη που υιοθετεί σε </w:t>
      </w:r>
      <w:r>
        <w:rPr>
          <w:rFonts w:eastAsia="Calibri" w:cs="Times New Roman"/>
          <w:sz w:val="24"/>
          <w:szCs w:val="24"/>
        </w:rPr>
        <w:t>συγκεκριμένα σημεία του κειμένου,</w:t>
      </w:r>
    </w:p>
    <w:p w:rsidR="00D54D9A" w:rsidRPr="003D03E0" w:rsidRDefault="00D54D9A" w:rsidP="00D54D9A">
      <w:pPr>
        <w:jc w:val="both"/>
        <w:rPr>
          <w:rFonts w:eastAsia="Calibri" w:cs="Times New Roman"/>
          <w:sz w:val="24"/>
          <w:szCs w:val="24"/>
        </w:rPr>
      </w:pPr>
      <w:r w:rsidRPr="003D03E0">
        <w:rPr>
          <w:rFonts w:eastAsia="Calibri" w:cs="Times New Roman"/>
          <w:sz w:val="24"/>
          <w:szCs w:val="24"/>
        </w:rPr>
        <w:lastRenderedPageBreak/>
        <w:t>ε) στα σχήματα λόγου, στη σύνδεση των προτάσεων (παρατακτική, υποτακτική) και τη σημασία των λέξεων με την οποία χρησιμοποιείται μια λέξη ή φράση σε μια συγκεκριμένη περίπτωση (κυριολεξία, μεταφορά, παρομοίωση, αντίθεση κ.ά.)</w:t>
      </w:r>
      <w:r>
        <w:rPr>
          <w:rFonts w:eastAsia="Calibri" w:cs="Times New Roman"/>
          <w:sz w:val="24"/>
          <w:szCs w:val="24"/>
        </w:rPr>
        <w:t>,</w:t>
      </w:r>
    </w:p>
    <w:p w:rsidR="00D54D9A" w:rsidRPr="003D03E0" w:rsidRDefault="00D54D9A" w:rsidP="00D54D9A">
      <w:pPr>
        <w:jc w:val="both"/>
        <w:rPr>
          <w:rFonts w:eastAsia="Calibri" w:cs="Times New Roman"/>
          <w:b/>
          <w:bCs/>
          <w:sz w:val="24"/>
          <w:szCs w:val="24"/>
        </w:rPr>
      </w:pPr>
      <w:r w:rsidRPr="003D03E0">
        <w:rPr>
          <w:rFonts w:eastAsia="Calibri" w:cs="Times New Roman"/>
          <w:sz w:val="24"/>
          <w:szCs w:val="24"/>
        </w:rPr>
        <w:t>στ) στην ονοματοποίηση</w:t>
      </w:r>
      <w:r>
        <w:rPr>
          <w:rFonts w:eastAsia="Calibri" w:cs="Times New Roman"/>
          <w:sz w:val="24"/>
          <w:szCs w:val="24"/>
        </w:rPr>
        <w:t>:</w:t>
      </w:r>
      <w:r w:rsidRPr="003D03E0">
        <w:rPr>
          <w:rFonts w:eastAsia="Calibri" w:cs="Times New Roman"/>
          <w:b/>
          <w:bCs/>
          <w:sz w:val="24"/>
          <w:szCs w:val="24"/>
        </w:rPr>
        <w:t xml:space="preserve"> </w:t>
      </w:r>
    </w:p>
    <w:p w:rsidR="00D54D9A" w:rsidRPr="003D03E0" w:rsidRDefault="00D54D9A" w:rsidP="00D54D9A">
      <w:pPr>
        <w:jc w:val="both"/>
        <w:rPr>
          <w:rFonts w:eastAsia="Calibri" w:cs="Times New Roman"/>
          <w:sz w:val="24"/>
          <w:szCs w:val="24"/>
        </w:rPr>
      </w:pPr>
      <w:r w:rsidRPr="003D03E0">
        <w:rPr>
          <w:rFonts w:eastAsia="Calibri" w:cs="Times New Roman"/>
          <w:sz w:val="24"/>
          <w:szCs w:val="24"/>
        </w:rPr>
        <w:t xml:space="preserve">Η διαδικασία μετατροπής ενός ρήματος ή ενός επιθετικού προσδιορισμού σε ουσιαστικό (π.χ. υπολογίζω &gt; υπολογισμός, αλλάζω &gt; αλλαγή, ικανός &gt; ικανότητα,  φτωχός &gt; φτωχοποίηση). Η γραμματική αυτή μετατόπιση δεν αφορά μόνο την παραγωγή, αλλά έχει συνέπειες και στο νόημα, εφόσον οι ονοματοποιημένοι τύποι φέρουν τα σημασιολογικά χαρακτηριστικά τόσο των ρηματικών διαδικασιών ή των ιδιοτήτων από όπου προέρχονται όσο και το αποτέλεσμα αυτών των διαδικασιών ή των ιδιοτήτων. Η ονοματοποίηση χαρακτηρίζει τα επιστημονικά κείμενα και τα «ακαδημαϊκά» είδη λόγου, όπως το δοκίμιο ή οι τεχνικές αναφορές, που επεξεργάζονται </w:t>
      </w:r>
      <w:r>
        <w:rPr>
          <w:rFonts w:eastAsia="Calibri" w:cs="Times New Roman"/>
          <w:sz w:val="24"/>
          <w:szCs w:val="24"/>
        </w:rPr>
        <w:t>αφηρημένες και τεχνικές έννοιες,</w:t>
      </w:r>
    </w:p>
    <w:p w:rsidR="00D54D9A" w:rsidRPr="003D03E0" w:rsidRDefault="00D54D9A" w:rsidP="00D54D9A">
      <w:pPr>
        <w:jc w:val="both"/>
        <w:rPr>
          <w:rFonts w:eastAsia="Calibri" w:cs="Times New Roman"/>
          <w:sz w:val="24"/>
          <w:szCs w:val="24"/>
        </w:rPr>
      </w:pPr>
      <w:r w:rsidRPr="003D03E0">
        <w:rPr>
          <w:rFonts w:eastAsia="Calibri" w:cs="Times New Roman"/>
          <w:sz w:val="24"/>
          <w:szCs w:val="24"/>
        </w:rPr>
        <w:t xml:space="preserve">ζ) </w:t>
      </w:r>
      <w:r>
        <w:rPr>
          <w:rFonts w:eastAsia="Calibri" w:cs="Times New Roman"/>
          <w:sz w:val="24"/>
          <w:szCs w:val="24"/>
        </w:rPr>
        <w:t xml:space="preserve">στη χρήση </w:t>
      </w:r>
      <w:r w:rsidRPr="003D03E0">
        <w:rPr>
          <w:rFonts w:eastAsia="Calibri" w:cs="Times New Roman"/>
          <w:sz w:val="24"/>
          <w:szCs w:val="24"/>
        </w:rPr>
        <w:t>προσωπική</w:t>
      </w:r>
      <w:r>
        <w:rPr>
          <w:rFonts w:eastAsia="Calibri" w:cs="Times New Roman"/>
          <w:sz w:val="24"/>
          <w:szCs w:val="24"/>
        </w:rPr>
        <w:t>ς</w:t>
      </w:r>
      <w:r w:rsidRPr="003D03E0">
        <w:rPr>
          <w:rFonts w:eastAsia="Calibri" w:cs="Times New Roman"/>
          <w:sz w:val="24"/>
          <w:szCs w:val="24"/>
        </w:rPr>
        <w:t xml:space="preserve"> και απρόσωπη</w:t>
      </w:r>
      <w:r>
        <w:rPr>
          <w:rFonts w:eastAsia="Calibri" w:cs="Times New Roman"/>
          <w:sz w:val="24"/>
          <w:szCs w:val="24"/>
        </w:rPr>
        <w:t>ς</w:t>
      </w:r>
      <w:r w:rsidRPr="003D03E0">
        <w:rPr>
          <w:rFonts w:eastAsia="Calibri" w:cs="Times New Roman"/>
          <w:sz w:val="24"/>
          <w:szCs w:val="24"/>
        </w:rPr>
        <w:t xml:space="preserve"> σύνταξη</w:t>
      </w:r>
      <w:r>
        <w:rPr>
          <w:rFonts w:eastAsia="Calibri" w:cs="Times New Roman"/>
          <w:sz w:val="24"/>
          <w:szCs w:val="24"/>
        </w:rPr>
        <w:t>ς,</w:t>
      </w:r>
    </w:p>
    <w:p w:rsidR="00D54D9A" w:rsidRPr="003D03E0" w:rsidRDefault="00D54D9A" w:rsidP="00D54D9A">
      <w:pPr>
        <w:jc w:val="both"/>
        <w:rPr>
          <w:rFonts w:eastAsia="Calibri" w:cs="Times New Roman"/>
          <w:sz w:val="24"/>
          <w:szCs w:val="24"/>
        </w:rPr>
      </w:pPr>
      <w:r w:rsidRPr="003D03E0">
        <w:rPr>
          <w:rFonts w:eastAsia="Calibri" w:cs="Times New Roman"/>
          <w:sz w:val="24"/>
          <w:szCs w:val="24"/>
        </w:rPr>
        <w:t xml:space="preserve">η) </w:t>
      </w:r>
      <w:r>
        <w:rPr>
          <w:rFonts w:eastAsia="Calibri" w:cs="Times New Roman"/>
          <w:sz w:val="24"/>
          <w:szCs w:val="24"/>
        </w:rPr>
        <w:t>στη χρήση ευθέος</w:t>
      </w:r>
      <w:r w:rsidRPr="003D03E0">
        <w:rPr>
          <w:rFonts w:eastAsia="Calibri" w:cs="Times New Roman"/>
          <w:sz w:val="24"/>
          <w:szCs w:val="24"/>
        </w:rPr>
        <w:t xml:space="preserve"> και </w:t>
      </w:r>
      <w:r>
        <w:rPr>
          <w:rFonts w:eastAsia="Calibri" w:cs="Times New Roman"/>
          <w:sz w:val="24"/>
          <w:szCs w:val="24"/>
        </w:rPr>
        <w:t>πλαγίου</w:t>
      </w:r>
      <w:r w:rsidRPr="003D03E0">
        <w:rPr>
          <w:rFonts w:eastAsia="Calibri" w:cs="Times New Roman"/>
          <w:sz w:val="24"/>
          <w:szCs w:val="24"/>
        </w:rPr>
        <w:t xml:space="preserve"> λόγο</w:t>
      </w:r>
      <w:r>
        <w:rPr>
          <w:rFonts w:eastAsia="Calibri" w:cs="Times New Roman"/>
          <w:sz w:val="24"/>
          <w:szCs w:val="24"/>
        </w:rPr>
        <w:t>υ</w:t>
      </w:r>
      <w:r w:rsidRPr="003D03E0">
        <w:rPr>
          <w:rFonts w:eastAsia="Calibri" w:cs="Times New Roman"/>
          <w:sz w:val="24"/>
          <w:szCs w:val="24"/>
        </w:rPr>
        <w:t>.</w:t>
      </w:r>
    </w:p>
    <w:p w:rsidR="00D54D9A" w:rsidRPr="003D03E0" w:rsidRDefault="00D54D9A" w:rsidP="00D54D9A">
      <w:pPr>
        <w:jc w:val="both"/>
        <w:rPr>
          <w:rFonts w:eastAsia="Calibri" w:cs="Times New Roman"/>
          <w:sz w:val="24"/>
          <w:szCs w:val="24"/>
        </w:rPr>
      </w:pPr>
      <w:r w:rsidRPr="003D03E0">
        <w:rPr>
          <w:rFonts w:eastAsia="Calibri" w:cs="Times New Roman"/>
          <w:sz w:val="24"/>
          <w:szCs w:val="24"/>
        </w:rPr>
        <w:t xml:space="preserve"> Όλες οι γλωσσικές επιλογές συνδέονται λειτουργικά με το νόημα και το ύφος του κειμένου. </w:t>
      </w:r>
    </w:p>
    <w:p w:rsidR="003D03E0" w:rsidRPr="003D03E0" w:rsidRDefault="003D03E0" w:rsidP="003D03E0">
      <w:pPr>
        <w:jc w:val="both"/>
        <w:rPr>
          <w:rFonts w:eastAsia="Calibri" w:cs="Times New Roman"/>
          <w:sz w:val="24"/>
          <w:szCs w:val="24"/>
        </w:rPr>
      </w:pPr>
    </w:p>
    <w:p w:rsidR="003D03E0" w:rsidRPr="003D03E0" w:rsidRDefault="006A4527" w:rsidP="00DA3143">
      <w:pPr>
        <w:shd w:val="clear" w:color="auto" w:fill="F2F2F2" w:themeFill="background1" w:themeFillShade="F2"/>
        <w:jc w:val="both"/>
        <w:rPr>
          <w:rFonts w:eastAsia="Calibri" w:cs="Times New Roman"/>
          <w:b/>
          <w:sz w:val="24"/>
          <w:szCs w:val="24"/>
          <w:u w:val="single"/>
        </w:rPr>
      </w:pPr>
      <w:r>
        <w:rPr>
          <w:rFonts w:eastAsia="Calibri" w:cs="Times New Roman"/>
          <w:b/>
          <w:sz w:val="24"/>
          <w:szCs w:val="24"/>
          <w:u w:val="single"/>
        </w:rPr>
        <w:t>2ο ΜΕΡΟΣ: ΓΙΑ ΤΗ</w:t>
      </w:r>
      <w:r w:rsidR="003D03E0" w:rsidRPr="003D03E0">
        <w:rPr>
          <w:rFonts w:eastAsia="Calibri" w:cs="Times New Roman"/>
          <w:b/>
          <w:sz w:val="24"/>
          <w:szCs w:val="24"/>
          <w:u w:val="single"/>
        </w:rPr>
        <w:t xml:space="preserve"> ΛΟΓΟΤΕΧΝΙΑ</w:t>
      </w:r>
    </w:p>
    <w:p w:rsidR="003D03E0" w:rsidRPr="003D03E0" w:rsidRDefault="003D03E0" w:rsidP="003D03E0">
      <w:pPr>
        <w:numPr>
          <w:ilvl w:val="0"/>
          <w:numId w:val="7"/>
        </w:numPr>
        <w:jc w:val="both"/>
        <w:rPr>
          <w:rFonts w:eastAsia="Calibri" w:cs="Times New Roman"/>
          <w:b/>
          <w:bCs/>
          <w:sz w:val="24"/>
          <w:szCs w:val="24"/>
        </w:rPr>
      </w:pPr>
      <w:r w:rsidRPr="003D03E0">
        <w:rPr>
          <w:rFonts w:eastAsia="Calibri" w:cs="Times New Roman"/>
          <w:b/>
          <w:bCs/>
          <w:sz w:val="24"/>
          <w:szCs w:val="24"/>
        </w:rPr>
        <w:t>Αναπαράσταση</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Είναι η «κατασκευή» μιας πραγματικότητας. Όταν γίνεται ένας φόνος, αυτό αποτελεί ένα αδιαμφισβήτητο γεγονός, γιατί έχει θύμα και θύτη. Όταν όμως απαιτείται να γίνει αναπαράσταση του εγκλήματος (στις αίθουσες του δικαστηρίου ή το αστυνομικό τμήμα), τότε δεν συντελείται ένας δεύτερος φόνος, αλλά επαναλαμβάνεται το συμβάν, όπως περίπου έγινε· είναι σαν να το βλέπουμε. Αυτό το «σαν» είναι η αναπαράσταση στην τέχνη. Στη λογοτεχνία δεχόμαστε αυτό το «σαν», δεχόμαστε, δηλαδή, τη σύμβαση ότι διαβάζουμε μία κατασκευή μέσα από τα μάτια του/της συγγραφέα· αυτός/ή επέλεξε συγκεκριμένα στοιχεία από την πραγματικότητα μέσα από μια συγκεκριμένη φιλοσοφική θεώρηση και στάση ζωής, για να αποδώσει αυτό που πιστεύει ότι συνέβη. Η επιλογή, λοιπόν, που κάνει ο/η συγγραφέας γίνεται μέσα από το είδος που θα προτιμήσει (π.χ. αστυνομικό μυθιστόρημα), τον τίτλο που θα δώσει, τη δομή του έργου, τα στοιχεία της πραγματικότητας που επιλέγει να περάσει στο έργο του (συγκείμενο), τα άλλα λογοτεχνικά έργα με τα οποία συνομιλεί ρητά ή άρρητα (διακειμενικότητα), τους χαρακτήρες που θα σκιαγραφήσει και θα παρουσιάσει, το ύφος του κειμένου, και κυρίως τα ερωτήματα που θέλει να προκαλέσει στους αναγνώστες και στις αναγνώστριες, που </w:t>
      </w:r>
      <w:r w:rsidRPr="003D03E0">
        <w:rPr>
          <w:rFonts w:eastAsia="Calibri" w:cs="Times New Roman"/>
          <w:sz w:val="24"/>
          <w:szCs w:val="24"/>
        </w:rPr>
        <w:lastRenderedPageBreak/>
        <w:t xml:space="preserve">δίνουν τις δικές τους απαντήσεις κάθε φορά (αναγνωστική ανταπόκριση). Όλα τα προηγούμενα συγκροτούν την έννοια της αναπαράστασης στη λογοτεχνία. </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      Ανάλογα με τη στάση ζωής που κρατάει ένας/μία συγγραφέας απέναντι στην πραγματικότητα, η αναπαράσταση μπορεί να λάβει πολλές και διαφορετικές μορφές, σύμφωνα με τη φαντασία, την ευρηματικότητα και την πρωτοτυπία των συγγραφέων, όπως, για παράδειγμα, τη μορφή της αλληγορίας ή του συμβολισμού (με κριτήριο τον βαθμό απόκρυψης της πραγματικότητας), του ρεαλισμού ή του νατουραλισμού ή του υπερρεαλισμού (με κριτήριο τον βαθμό μεταμόρφωσης της πραγματικότητας) ή της ειρωνείας (με κριτήριο τον βαθμό απόκρυψης και μεταμόρφωσης της πραγματικότητας).</w:t>
      </w:r>
    </w:p>
    <w:p w:rsidR="003D03E0" w:rsidRPr="003D03E0" w:rsidRDefault="003D03E0" w:rsidP="003D03E0">
      <w:pPr>
        <w:numPr>
          <w:ilvl w:val="0"/>
          <w:numId w:val="7"/>
        </w:numPr>
        <w:jc w:val="both"/>
        <w:rPr>
          <w:rFonts w:eastAsia="Calibri" w:cs="Times New Roman"/>
          <w:b/>
          <w:bCs/>
          <w:sz w:val="24"/>
          <w:szCs w:val="24"/>
        </w:rPr>
      </w:pPr>
      <w:r w:rsidRPr="003D03E0">
        <w:rPr>
          <w:rFonts w:eastAsia="Calibri" w:cs="Times New Roman"/>
          <w:b/>
          <w:bCs/>
          <w:sz w:val="24"/>
          <w:szCs w:val="24"/>
        </w:rPr>
        <w:t>Αφηγηματικές Τεχνικές</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Είναι οι τεχνικές που χρησιμοποιεί ένας συγγραφέας, προκειμένου να δώσει σε μια ιστορία τη μορφή της αφήγησης.</w:t>
      </w:r>
      <w:r w:rsidRPr="003D03E0">
        <w:rPr>
          <w:rFonts w:eastAsia="Calibri" w:cs="Times New Roman"/>
          <w:sz w:val="24"/>
          <w:szCs w:val="24"/>
          <w:vertAlign w:val="superscript"/>
        </w:rPr>
        <w:footnoteReference w:id="2"/>
      </w:r>
      <w:r w:rsidRPr="003D03E0">
        <w:rPr>
          <w:rFonts w:eastAsia="Calibri" w:cs="Times New Roman"/>
          <w:sz w:val="24"/>
          <w:szCs w:val="24"/>
        </w:rPr>
        <w:t xml:space="preserve"> Ορισμένες από αυτές είναι:</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α) </w:t>
      </w:r>
      <w:r w:rsidR="006A4527">
        <w:rPr>
          <w:rFonts w:eastAsia="Calibri" w:cs="Times New Roman"/>
          <w:sz w:val="24"/>
          <w:szCs w:val="24"/>
        </w:rPr>
        <w:t>Ο</w:t>
      </w:r>
      <w:r w:rsidRPr="003D03E0">
        <w:rPr>
          <w:rFonts w:eastAsia="Calibri" w:cs="Times New Roman"/>
          <w:sz w:val="24"/>
          <w:szCs w:val="24"/>
        </w:rPr>
        <w:t xml:space="preserve"> αφηγητής: ανάλογα με τη σχέση του με την ιστορία που αφηγείται, ο αφηγητής</w:t>
      </w:r>
      <w:r w:rsidRPr="003D03E0">
        <w:rPr>
          <w:rFonts w:eastAsia="Calibri" w:cs="Times New Roman"/>
          <w:sz w:val="24"/>
          <w:szCs w:val="24"/>
          <w:vertAlign w:val="superscript"/>
        </w:rPr>
        <w:footnoteReference w:id="3"/>
      </w:r>
      <w:r w:rsidRPr="003D03E0">
        <w:rPr>
          <w:rFonts w:eastAsia="Calibri" w:cs="Times New Roman"/>
          <w:sz w:val="24"/>
          <w:szCs w:val="24"/>
        </w:rPr>
        <w:t xml:space="preserve"> μπορεί είτε να είναι πρωταγωνιστής (</w:t>
      </w:r>
      <w:proofErr w:type="spellStart"/>
      <w:r w:rsidRPr="003D03E0">
        <w:rPr>
          <w:rFonts w:eastAsia="Calibri" w:cs="Times New Roman"/>
          <w:sz w:val="24"/>
          <w:szCs w:val="24"/>
        </w:rPr>
        <w:t>αυτοδιηγητικός</w:t>
      </w:r>
      <w:proofErr w:type="spellEnd"/>
      <w:r w:rsidRPr="003D03E0">
        <w:rPr>
          <w:rFonts w:eastAsia="Calibri" w:cs="Times New Roman"/>
          <w:sz w:val="24"/>
          <w:szCs w:val="24"/>
        </w:rPr>
        <w:t>) ή απλώς να συμμετέχει στην ιστορία (</w:t>
      </w:r>
      <w:proofErr w:type="spellStart"/>
      <w:r w:rsidRPr="003D03E0">
        <w:rPr>
          <w:rFonts w:eastAsia="Calibri" w:cs="Times New Roman"/>
          <w:sz w:val="24"/>
          <w:szCs w:val="24"/>
        </w:rPr>
        <w:t>ομοδιηγητικός</w:t>
      </w:r>
      <w:proofErr w:type="spellEnd"/>
      <w:r w:rsidRPr="003D03E0">
        <w:rPr>
          <w:rFonts w:eastAsia="Calibri" w:cs="Times New Roman"/>
          <w:sz w:val="24"/>
          <w:szCs w:val="24"/>
        </w:rPr>
        <w:t>), είτε να αφηγείται την ιστορία κάποιου άλλου (</w:t>
      </w:r>
      <w:proofErr w:type="spellStart"/>
      <w:r w:rsidRPr="003D03E0">
        <w:rPr>
          <w:rFonts w:eastAsia="Calibri" w:cs="Times New Roman"/>
          <w:sz w:val="24"/>
          <w:szCs w:val="24"/>
        </w:rPr>
        <w:t>ετεροδιηγητικός</w:t>
      </w:r>
      <w:proofErr w:type="spellEnd"/>
      <w:r w:rsidRPr="003D03E0">
        <w:rPr>
          <w:rFonts w:eastAsia="Calibri" w:cs="Times New Roman"/>
          <w:sz w:val="24"/>
          <w:szCs w:val="24"/>
        </w:rPr>
        <w:t xml:space="preserve">).   </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β) </w:t>
      </w:r>
      <w:r w:rsidR="006A4527">
        <w:rPr>
          <w:rFonts w:eastAsia="Calibri" w:cs="Times New Roman"/>
          <w:sz w:val="24"/>
          <w:szCs w:val="24"/>
        </w:rPr>
        <w:t>Η</w:t>
      </w:r>
      <w:r w:rsidRPr="003D03E0">
        <w:rPr>
          <w:rFonts w:eastAsia="Calibri" w:cs="Times New Roman"/>
          <w:sz w:val="24"/>
          <w:szCs w:val="24"/>
        </w:rPr>
        <w:t xml:space="preserve"> αφήγηση δεν ακολουθεί τη σειρά των γεγονότων όπως αυτά συνέβησαν στην ιστορία. Όταν διακόπτεται η σειρά των γεγονότων της ιστορίας και υπάρχει αναδρομή στο παρελθόν, αυτό ονομάζεται αναδρομική αφήγηση («ανάληψη»)</w:t>
      </w:r>
      <w:r w:rsidRPr="003D03E0">
        <w:rPr>
          <w:rFonts w:eastAsia="Calibri" w:cs="Times New Roman"/>
          <w:sz w:val="24"/>
          <w:szCs w:val="24"/>
        </w:rPr>
        <w:sym w:font="Wingdings" w:char="F09E"/>
      </w:r>
      <w:r w:rsidRPr="003D03E0">
        <w:rPr>
          <w:rFonts w:eastAsia="Calibri" w:cs="Times New Roman"/>
          <w:sz w:val="24"/>
          <w:szCs w:val="24"/>
        </w:rPr>
        <w:t xml:space="preserve"> όταν παρεμβάλλονται γεγονότα που θα συμβούν στο μέλλον, αυτό ονομάζεται προδρομική αφήγηση («πρόληψη»)</w:t>
      </w:r>
      <w:r w:rsidRPr="003D03E0">
        <w:rPr>
          <w:rFonts w:eastAsia="Calibri" w:cs="Times New Roman"/>
          <w:sz w:val="24"/>
          <w:szCs w:val="24"/>
        </w:rPr>
        <w:sym w:font="Wingdings" w:char="F09E"/>
      </w:r>
      <w:r w:rsidRPr="003D03E0">
        <w:rPr>
          <w:rFonts w:eastAsia="Calibri" w:cs="Times New Roman"/>
          <w:sz w:val="24"/>
          <w:szCs w:val="24"/>
        </w:rPr>
        <w:t xml:space="preserve"> όταν η αφήγηση αρχίζει από το μέσον της ιστορίας ή και παράλληλα με τα προηγούμενα, αυτό ονομάζεται </w:t>
      </w:r>
      <w:proofErr w:type="spellStart"/>
      <w:r w:rsidRPr="003D03E0">
        <w:rPr>
          <w:rFonts w:eastAsia="Calibri" w:cs="Times New Roman"/>
          <w:sz w:val="24"/>
          <w:szCs w:val="24"/>
        </w:rPr>
        <w:t>in</w:t>
      </w:r>
      <w:proofErr w:type="spellEnd"/>
      <w:r w:rsidRPr="003D03E0">
        <w:rPr>
          <w:rFonts w:eastAsia="Calibri" w:cs="Times New Roman"/>
          <w:sz w:val="24"/>
          <w:szCs w:val="24"/>
        </w:rPr>
        <w:t xml:space="preserve"> </w:t>
      </w:r>
      <w:proofErr w:type="spellStart"/>
      <w:r w:rsidRPr="003D03E0">
        <w:rPr>
          <w:rFonts w:eastAsia="Calibri" w:cs="Times New Roman"/>
          <w:sz w:val="24"/>
          <w:szCs w:val="24"/>
        </w:rPr>
        <w:t>medias</w:t>
      </w:r>
      <w:proofErr w:type="spellEnd"/>
      <w:r w:rsidRPr="003D03E0">
        <w:rPr>
          <w:rFonts w:eastAsia="Calibri" w:cs="Times New Roman"/>
          <w:sz w:val="24"/>
          <w:szCs w:val="24"/>
        </w:rPr>
        <w:t xml:space="preserve"> </w:t>
      </w:r>
      <w:proofErr w:type="spellStart"/>
      <w:r w:rsidRPr="003D03E0">
        <w:rPr>
          <w:rFonts w:eastAsia="Calibri" w:cs="Times New Roman"/>
          <w:sz w:val="24"/>
          <w:szCs w:val="24"/>
        </w:rPr>
        <w:t>res</w:t>
      </w:r>
      <w:proofErr w:type="spellEnd"/>
      <w:r w:rsidRPr="003D03E0">
        <w:rPr>
          <w:rFonts w:eastAsia="Calibri" w:cs="Times New Roman"/>
          <w:sz w:val="24"/>
          <w:szCs w:val="24"/>
        </w:rPr>
        <w:t>.</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γ) </w:t>
      </w:r>
      <w:r w:rsidR="006A4527">
        <w:rPr>
          <w:rFonts w:eastAsia="Calibri" w:cs="Times New Roman"/>
          <w:sz w:val="24"/>
          <w:szCs w:val="24"/>
        </w:rPr>
        <w:t>Η</w:t>
      </w:r>
      <w:r w:rsidRPr="003D03E0">
        <w:rPr>
          <w:rFonts w:eastAsia="Calibri" w:cs="Times New Roman"/>
          <w:sz w:val="24"/>
          <w:szCs w:val="24"/>
        </w:rPr>
        <w:t xml:space="preserve"> διάρκεια της ιστορίας δεν συμπίπτει με τη διάρκεια της αφήγησης. Όταν ο χρόνος της αφήγησης είναι μεγαλύτερος από τον χρόνο της ιστορίας, αυτό ονομάζεται επιβράδυνση (συνηθέστεροι τρόποι επιβράδυνσης είναι η περιγραφή και τα σχόλια του αφηγητή)· όταν ο χρόνος της αφήγησης είναι μικρότερος από τον χρόνο της ιστορίας, αυτό ονομάζεται επιτάχυνση (συνηθέστεροι τρόποι επιτάχυνσης είναι οι περιλήψεις και οι ελλείψεις)· όταν ο χρόνος της ιστορίας και ο χρόνος της αφήγησης ταυτίζονται, αυτό ονομάζεται σκηνή (διάλογος).  </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δ)</w:t>
      </w:r>
      <w:r w:rsidR="006A4527">
        <w:rPr>
          <w:rFonts w:eastAsia="Calibri" w:cs="Times New Roman"/>
          <w:sz w:val="24"/>
          <w:szCs w:val="24"/>
        </w:rPr>
        <w:t xml:space="preserve"> Η</w:t>
      </w:r>
      <w:r w:rsidRPr="003D03E0">
        <w:rPr>
          <w:rFonts w:eastAsia="Calibri" w:cs="Times New Roman"/>
          <w:sz w:val="24"/>
          <w:szCs w:val="24"/>
        </w:rPr>
        <w:t xml:space="preserve"> συχνότητα της εμφάνισης ενός γεγονότος δεν συμπίπτει στην ιστορία και την αφήγηση. Όταν ένα περιστατικό της ιστορίας ή και ολόκληρη η ιστορία (συνήθως μέσα από διαφορετικές οπτικές γωνίες) αναφέρεται περισσότερες φορές στην αφήγηση, αυτό ονομάζεται επαναληπτική αφήγηση· όταν ένα γεγονός που συνέβη πολλές φορές στην ιστορία, αναφέρεται μια φορά στην αφήγηση, αυτό ονομάζεται θαμιστική αφήγηση.</w:t>
      </w:r>
    </w:p>
    <w:p w:rsidR="003D03E0" w:rsidRPr="003D03E0" w:rsidRDefault="006A4527" w:rsidP="003D03E0">
      <w:pPr>
        <w:jc w:val="both"/>
        <w:rPr>
          <w:rFonts w:eastAsia="Calibri" w:cs="Times New Roman"/>
          <w:sz w:val="24"/>
          <w:szCs w:val="24"/>
        </w:rPr>
      </w:pPr>
      <w:r>
        <w:rPr>
          <w:rFonts w:eastAsia="Calibri" w:cs="Times New Roman"/>
          <w:sz w:val="24"/>
          <w:szCs w:val="24"/>
        </w:rPr>
        <w:lastRenderedPageBreak/>
        <w:t>ε) Ο</w:t>
      </w:r>
      <w:r w:rsidR="003D03E0" w:rsidRPr="003D03E0">
        <w:rPr>
          <w:rFonts w:eastAsia="Calibri" w:cs="Times New Roman"/>
          <w:sz w:val="24"/>
          <w:szCs w:val="24"/>
        </w:rPr>
        <w:t xml:space="preserve"> αφηγητής παρουσιάζει τα γεγονότα</w:t>
      </w:r>
      <w:r>
        <w:rPr>
          <w:rFonts w:eastAsia="Calibri" w:cs="Times New Roman"/>
          <w:sz w:val="24"/>
          <w:szCs w:val="24"/>
        </w:rPr>
        <w:t xml:space="preserve"> με συγκεκριμένη εστίαση κάθε φορά: ό</w:t>
      </w:r>
      <w:r w:rsidR="003D03E0" w:rsidRPr="003D03E0">
        <w:rPr>
          <w:rFonts w:eastAsia="Calibri" w:cs="Times New Roman"/>
          <w:sz w:val="24"/>
          <w:szCs w:val="24"/>
        </w:rPr>
        <w:t>ταν ο αφηγητής ξέρει περισσότερα από τα πρόσωπα</w:t>
      </w:r>
      <w:r>
        <w:rPr>
          <w:rFonts w:eastAsia="Calibri" w:cs="Times New Roman"/>
          <w:sz w:val="24"/>
          <w:szCs w:val="24"/>
        </w:rPr>
        <w:t>-ήρωες της αφήγησης</w:t>
      </w:r>
      <w:r w:rsidR="003D03E0" w:rsidRPr="003D03E0">
        <w:rPr>
          <w:rFonts w:eastAsia="Calibri" w:cs="Times New Roman"/>
          <w:sz w:val="24"/>
          <w:szCs w:val="24"/>
        </w:rPr>
        <w:t>, τότε η εστίαση ονομάζεται μηδ</w:t>
      </w:r>
      <w:r>
        <w:rPr>
          <w:rFonts w:eastAsia="Calibri" w:cs="Times New Roman"/>
          <w:sz w:val="24"/>
          <w:szCs w:val="24"/>
        </w:rPr>
        <w:t xml:space="preserve">ενική («παντογνώστης αφηγητής») </w:t>
      </w:r>
      <w:r>
        <w:rPr>
          <w:rFonts w:eastAsia="Calibri" w:cstheme="minorHAnsi"/>
          <w:sz w:val="24"/>
          <w:szCs w:val="24"/>
        </w:rPr>
        <w:t>∙</w:t>
      </w:r>
      <w:r w:rsidR="003D03E0" w:rsidRPr="003D03E0">
        <w:rPr>
          <w:rFonts w:eastAsia="Calibri" w:cs="Times New Roman"/>
          <w:sz w:val="24"/>
          <w:szCs w:val="24"/>
        </w:rPr>
        <w:t xml:space="preserve"> όταν ο αφηγητής ξέρει όσα </w:t>
      </w:r>
      <w:r>
        <w:rPr>
          <w:rFonts w:eastAsia="Calibri" w:cs="Times New Roman"/>
          <w:sz w:val="24"/>
          <w:szCs w:val="24"/>
        </w:rPr>
        <w:t xml:space="preserve">και </w:t>
      </w:r>
      <w:r w:rsidR="003D03E0" w:rsidRPr="003D03E0">
        <w:rPr>
          <w:rFonts w:eastAsia="Calibri" w:cs="Times New Roman"/>
          <w:sz w:val="24"/>
          <w:szCs w:val="24"/>
        </w:rPr>
        <w:t>ένα πρόσωπο</w:t>
      </w:r>
      <w:r>
        <w:rPr>
          <w:rFonts w:eastAsia="Calibri" w:cs="Times New Roman"/>
          <w:sz w:val="24"/>
          <w:szCs w:val="24"/>
        </w:rPr>
        <w:t xml:space="preserve"> – ήρωας της αφήγησης</w:t>
      </w:r>
      <w:r w:rsidR="003D03E0" w:rsidRPr="003D03E0">
        <w:rPr>
          <w:rFonts w:eastAsia="Calibri" w:cs="Times New Roman"/>
          <w:sz w:val="24"/>
          <w:szCs w:val="24"/>
        </w:rPr>
        <w:t>, τότε η εστίαση ονομάζεται εσωτερική</w:t>
      </w:r>
      <w:r w:rsidR="00F44945">
        <w:rPr>
          <w:rFonts w:eastAsia="Calibri" w:cs="Times New Roman"/>
          <w:sz w:val="24"/>
          <w:szCs w:val="24"/>
        </w:rPr>
        <w:t xml:space="preserve"> </w:t>
      </w:r>
      <w:r w:rsidR="00F44945">
        <w:rPr>
          <w:rFonts w:eastAsia="Calibri" w:cstheme="minorHAnsi"/>
          <w:sz w:val="24"/>
          <w:szCs w:val="24"/>
        </w:rPr>
        <w:t>∙</w:t>
      </w:r>
      <w:r w:rsidR="003D03E0" w:rsidRPr="003D03E0">
        <w:rPr>
          <w:rFonts w:eastAsia="Calibri" w:cs="Times New Roman"/>
          <w:sz w:val="24"/>
          <w:szCs w:val="24"/>
        </w:rPr>
        <w:t>· όταν ο αφηγητής ξέρει λιγότερα από τα πρόσωπα</w:t>
      </w:r>
      <w:r w:rsidR="00F44945">
        <w:rPr>
          <w:rFonts w:eastAsia="Calibri" w:cs="Times New Roman"/>
          <w:sz w:val="24"/>
          <w:szCs w:val="24"/>
        </w:rPr>
        <w:t xml:space="preserve"> – ήρωες της αφήγησης</w:t>
      </w:r>
      <w:r w:rsidR="003D03E0" w:rsidRPr="003D03E0">
        <w:rPr>
          <w:rFonts w:eastAsia="Calibri" w:cs="Times New Roman"/>
          <w:sz w:val="24"/>
          <w:szCs w:val="24"/>
        </w:rPr>
        <w:t>, τότε η εστίαση ονομάζεται εξωτερική.</w:t>
      </w:r>
    </w:p>
    <w:p w:rsidR="003D03E0" w:rsidRPr="003D03E0" w:rsidRDefault="003D03E0" w:rsidP="003D03E0">
      <w:pPr>
        <w:numPr>
          <w:ilvl w:val="0"/>
          <w:numId w:val="7"/>
        </w:numPr>
        <w:jc w:val="both"/>
        <w:rPr>
          <w:rFonts w:eastAsia="Calibri" w:cs="Times New Roman"/>
          <w:b/>
          <w:bCs/>
          <w:sz w:val="24"/>
          <w:szCs w:val="24"/>
        </w:rPr>
      </w:pPr>
      <w:r w:rsidRPr="003D03E0">
        <w:rPr>
          <w:rFonts w:eastAsia="Calibri" w:cs="Times New Roman"/>
          <w:b/>
          <w:bCs/>
          <w:sz w:val="24"/>
          <w:szCs w:val="24"/>
        </w:rPr>
        <w:t>Αφηγηματικοί Τρόποι</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Είναι τα συστατικά στοιχεία που συναποτελούν μιαν αφήγηση. Πιο συγκεκριμένα, αφηγηματικοί τρόποι θεωρούνται: α) η αφήγηση γεγονότων και πράξεων, β) η περιγραφή, γ) ο διάλογος, δ) ο εσωτερικός μονόλογος και ε) το αφηγηματικό σχόλιο, η παρεμβολή δηλαδή σχολίων/σκέψεων του αφηγητή.</w:t>
      </w:r>
    </w:p>
    <w:p w:rsidR="003D03E0" w:rsidRPr="003D03E0" w:rsidRDefault="003D03E0" w:rsidP="003D03E0">
      <w:pPr>
        <w:numPr>
          <w:ilvl w:val="0"/>
          <w:numId w:val="7"/>
        </w:numPr>
        <w:jc w:val="both"/>
        <w:rPr>
          <w:rFonts w:eastAsia="Calibri" w:cs="Times New Roman"/>
          <w:b/>
          <w:bCs/>
          <w:sz w:val="24"/>
          <w:szCs w:val="24"/>
        </w:rPr>
      </w:pPr>
      <w:r w:rsidRPr="003D03E0">
        <w:rPr>
          <w:rFonts w:eastAsia="Calibri" w:cs="Times New Roman"/>
          <w:b/>
          <w:bCs/>
          <w:sz w:val="24"/>
          <w:szCs w:val="24"/>
        </w:rPr>
        <w:t>Γλωσσικές Επιλογές/ Εκφραστικά Μέσα</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Οι γλωσσικές επιλογές του/της συγγραφέα αφορούν:</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α) την επιλογή του λεξιλογίου (ως γλωσσική ιδιοτυπία, ιδίωμα ή διάλεκτο του αφηγητή και ως ιδιόλεκτο των ηρώων)</w:t>
      </w:r>
      <w:r w:rsidRPr="003D03E0">
        <w:rPr>
          <w:rFonts w:eastAsia="Calibri" w:cs="Times New Roman"/>
          <w:sz w:val="24"/>
          <w:szCs w:val="24"/>
        </w:rPr>
        <w:sym w:font="Wingdings" w:char="F09E"/>
      </w:r>
      <w:r w:rsidRPr="003D03E0">
        <w:rPr>
          <w:rFonts w:eastAsia="Calibri" w:cs="Times New Roman"/>
          <w:sz w:val="24"/>
          <w:szCs w:val="24"/>
        </w:rPr>
        <w:t xml:space="preserve">   </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β) τους γραμματικούς χρόνους, τις εγκλίσεις και τα ρηματικά πρόσωπα, τα οποία δηλώνουν διαφορετικά χρονικά επίπεδα, διαφορετικούς βαθμούς βεβαιότητας ή επιθυμίας, τρόπους </w:t>
      </w:r>
      <w:proofErr w:type="spellStart"/>
      <w:r w:rsidRPr="003D03E0">
        <w:rPr>
          <w:rFonts w:eastAsia="Calibri" w:cs="Times New Roman"/>
          <w:sz w:val="24"/>
          <w:szCs w:val="24"/>
        </w:rPr>
        <w:t>απεύθυνσης</w:t>
      </w:r>
      <w:proofErr w:type="spellEnd"/>
      <w:r w:rsidRPr="003D03E0">
        <w:rPr>
          <w:rFonts w:eastAsia="Calibri" w:cs="Times New Roman"/>
          <w:sz w:val="24"/>
          <w:szCs w:val="24"/>
        </w:rPr>
        <w:sym w:font="Wingdings" w:char="F09E"/>
      </w:r>
      <w:r w:rsidRPr="003D03E0">
        <w:rPr>
          <w:rFonts w:eastAsia="Calibri" w:cs="Times New Roman"/>
          <w:sz w:val="24"/>
          <w:szCs w:val="24"/>
        </w:rPr>
        <w:t xml:space="preserve">  </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γ) τη στίξη που υιοθετεί σε συγκεκριμένα σημεία του κειμένου</w:t>
      </w:r>
      <w:r w:rsidRPr="003D03E0">
        <w:rPr>
          <w:rFonts w:eastAsia="Calibri" w:cs="Times New Roman"/>
          <w:sz w:val="24"/>
          <w:szCs w:val="24"/>
        </w:rPr>
        <w:sym w:font="Wingdings" w:char="F09E"/>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δ) τα σχήματα λόγου, δηλαδή τις ιδιορρυθμίες του λόγου που αφορούν τη θέση των λέξεων και φράσεων στη σειρά του λόγου (σχήμα κύκλου, ασύνδετο/πολυσύνδετο, υπερβατό κ.ά.) και τη σημασία με την οποία χρησιμοποιείται μια λέξη ή φράση σε μια συγκεκριμένη περίπτωση (μεταφορά, παρομοίωση, αντίθεση κ.ά.).</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      Όλες οι γλωσσικές επιλογές συνδέονται λειτουργικά με το νόημα και το ύφος του έργου. </w:t>
      </w:r>
    </w:p>
    <w:p w:rsidR="003D03E0" w:rsidRPr="003D03E0" w:rsidRDefault="003D03E0" w:rsidP="003D03E0">
      <w:pPr>
        <w:numPr>
          <w:ilvl w:val="0"/>
          <w:numId w:val="7"/>
        </w:numPr>
        <w:jc w:val="both"/>
        <w:rPr>
          <w:rFonts w:eastAsia="Calibri" w:cs="Times New Roman"/>
          <w:b/>
          <w:bCs/>
          <w:sz w:val="24"/>
          <w:szCs w:val="24"/>
        </w:rPr>
      </w:pPr>
      <w:r w:rsidRPr="003D03E0">
        <w:rPr>
          <w:rFonts w:eastAsia="Calibri" w:cs="Times New Roman"/>
          <w:b/>
          <w:bCs/>
          <w:sz w:val="24"/>
          <w:szCs w:val="24"/>
        </w:rPr>
        <w:t xml:space="preserve">Δομή/Πλοκή </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Είναι ο τρόπος με τον οποίο συντίθεται ένα ποιητικό ή αφηγηματικό έργο, ώστε το τελικό κείμενο να αποτελεί ένα οργανωμένο και αισθητικά αποτελεσματικό σύνολο. </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      Στα ποιητικά κείμενα, η δομή συνίσταται στην κατασκευή και τη στιχουργική τους  (</w:t>
      </w:r>
      <w:proofErr w:type="spellStart"/>
      <w:r w:rsidRPr="003D03E0">
        <w:rPr>
          <w:rFonts w:eastAsia="Calibri" w:cs="Times New Roman"/>
          <w:sz w:val="24"/>
          <w:szCs w:val="24"/>
        </w:rPr>
        <w:t>στροφικότητα</w:t>
      </w:r>
      <w:proofErr w:type="spellEnd"/>
      <w:r w:rsidRPr="003D03E0">
        <w:rPr>
          <w:rFonts w:eastAsia="Calibri" w:cs="Times New Roman"/>
          <w:sz w:val="24"/>
          <w:szCs w:val="24"/>
        </w:rPr>
        <w:t xml:space="preserve">, ομοιοκαταληξία/ελεύθερος στίχος, μέτρο/ρυθμός). Με τη μελέτη της δομής του ποιήματος φωτίζονται το νόημα, το συναίσθημα, ο τόνος και η πρόθεσή του. </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      Στα αφηγηματικά κείμενα, η δομή συνίσταται στον τρόπο με τον οποίο οργανώνονται τα γεγονότα της ιστορίας σε μια συγκεκριμένη σειρά (πλοκή). Υπάρχει μεγάλη ποικιλία </w:t>
      </w:r>
      <w:r w:rsidRPr="003D03E0">
        <w:rPr>
          <w:rFonts w:eastAsia="Calibri" w:cs="Times New Roman"/>
          <w:sz w:val="24"/>
          <w:szCs w:val="24"/>
        </w:rPr>
        <w:lastRenderedPageBreak/>
        <w:t>στον τρόπο οργάνωσης και διευθέτησης της πλοκής. Ένα παράδειγμα είναι η αριστοτελική σειρά «αρχή-μέση-</w:t>
      </w:r>
      <w:proofErr w:type="spellStart"/>
      <w:r w:rsidRPr="003D03E0">
        <w:rPr>
          <w:rFonts w:eastAsia="Calibri" w:cs="Times New Roman"/>
          <w:sz w:val="24"/>
          <w:szCs w:val="24"/>
        </w:rPr>
        <w:t>τέλος</w:t>
      </w:r>
      <w:proofErr w:type="spellEnd"/>
      <w:r w:rsidRPr="003D03E0">
        <w:rPr>
          <w:rFonts w:eastAsia="Calibri" w:cs="Times New Roman"/>
          <w:sz w:val="24"/>
          <w:szCs w:val="24"/>
        </w:rPr>
        <w:t xml:space="preserve">» (ή διαφορετικά: «αρχή και δέση, σταδιακή εξέλιξη και, τέλος, η λύση»). Η σύγχρονη </w:t>
      </w:r>
      <w:proofErr w:type="spellStart"/>
      <w:r w:rsidRPr="003D03E0">
        <w:rPr>
          <w:rFonts w:eastAsia="Calibri" w:cs="Times New Roman"/>
          <w:sz w:val="24"/>
          <w:szCs w:val="24"/>
        </w:rPr>
        <w:t>αφηγηματολογία</w:t>
      </w:r>
      <w:proofErr w:type="spellEnd"/>
      <w:r w:rsidRPr="003D03E0">
        <w:rPr>
          <w:rFonts w:eastAsia="Calibri" w:cs="Times New Roman"/>
          <w:sz w:val="24"/>
          <w:szCs w:val="24"/>
        </w:rPr>
        <w:t xml:space="preserve"> μάς εφοδιάζει με άλλες τυπολογίες συνδυασμών της πλοκής, που ονομάζονται λειτουργικά σχήματα. Ένα παράδειγμα είναι το σχήμα «αρχική κατάσταση, διαδικασία μετασχηματισμού (πρόκληση-δράση-</w:t>
      </w:r>
      <w:proofErr w:type="spellStart"/>
      <w:r w:rsidRPr="003D03E0">
        <w:rPr>
          <w:rFonts w:eastAsia="Calibri" w:cs="Times New Roman"/>
          <w:sz w:val="24"/>
          <w:szCs w:val="24"/>
        </w:rPr>
        <w:t>τίμημα</w:t>
      </w:r>
      <w:proofErr w:type="spellEnd"/>
      <w:r w:rsidRPr="003D03E0">
        <w:rPr>
          <w:rFonts w:eastAsia="Calibri" w:cs="Times New Roman"/>
          <w:sz w:val="24"/>
          <w:szCs w:val="24"/>
        </w:rPr>
        <w:t>), τελική κατάσταση».</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      Βασικός μοχλός εξέλιξης της πλοκής είναι η δράση των χαρακτήρων (οι επιθυμίες, τα κίνητρα της δράσης τους, οι συγκρούσεις με το περιβάλλον, εμπόδια στην εκπλήρωση των επιθυμιών τους, καθώς και η τελική έκβαση της δράσης). </w:t>
      </w:r>
      <w:proofErr w:type="spellStart"/>
      <w:r w:rsidRPr="003D03E0">
        <w:rPr>
          <w:rFonts w:eastAsia="Calibri" w:cs="Times New Roman"/>
          <w:sz w:val="24"/>
          <w:szCs w:val="24"/>
        </w:rPr>
        <w:t>Ό,τι</w:t>
      </w:r>
      <w:proofErr w:type="spellEnd"/>
      <w:r w:rsidRPr="003D03E0">
        <w:rPr>
          <w:rFonts w:eastAsia="Calibri" w:cs="Times New Roman"/>
          <w:sz w:val="24"/>
          <w:szCs w:val="24"/>
        </w:rPr>
        <w:t xml:space="preserve"> δίνει ώθηση στην ιστορία ονομάζεται «στοιχείο πλοκής».</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      Η εξέταση της δομής, του τρόπου δηλαδή οργάνωσης μιας αφήγησης, υποστηρίζει την ερμηνεία.</w:t>
      </w:r>
    </w:p>
    <w:p w:rsidR="003D03E0" w:rsidRPr="003D03E0" w:rsidRDefault="003D03E0" w:rsidP="003D03E0">
      <w:pPr>
        <w:numPr>
          <w:ilvl w:val="0"/>
          <w:numId w:val="7"/>
        </w:numPr>
        <w:jc w:val="both"/>
        <w:rPr>
          <w:rFonts w:eastAsia="Calibri" w:cs="Times New Roman"/>
          <w:b/>
          <w:bCs/>
          <w:sz w:val="24"/>
          <w:szCs w:val="24"/>
        </w:rPr>
      </w:pPr>
      <w:r w:rsidRPr="003D03E0">
        <w:rPr>
          <w:rFonts w:eastAsia="Calibri" w:cs="Times New Roman"/>
          <w:b/>
          <w:bCs/>
          <w:sz w:val="24"/>
          <w:szCs w:val="24"/>
        </w:rPr>
        <w:t>Ερμηνεία</w:t>
      </w:r>
    </w:p>
    <w:p w:rsidR="003D03E0" w:rsidRPr="003D03E0" w:rsidRDefault="003D03E0" w:rsidP="003D03E0">
      <w:pPr>
        <w:jc w:val="both"/>
        <w:rPr>
          <w:rFonts w:eastAsia="Calibri" w:cs="Times New Roman"/>
          <w:sz w:val="24"/>
          <w:szCs w:val="24"/>
        </w:rPr>
      </w:pPr>
      <w:r w:rsidRPr="003D03E0">
        <w:rPr>
          <w:rFonts w:eastAsia="Calibri" w:cs="Times New Roman"/>
          <w:bCs/>
          <w:sz w:val="24"/>
          <w:szCs w:val="24"/>
        </w:rPr>
        <w:t xml:space="preserve">Είναι η διαδικασία απόδοσης νοήματος στο κείμενο με τη συνδρομή της </w:t>
      </w:r>
      <w:proofErr w:type="spellStart"/>
      <w:r w:rsidRPr="003D03E0">
        <w:rPr>
          <w:rFonts w:eastAsia="Calibri" w:cs="Times New Roman"/>
          <w:bCs/>
          <w:sz w:val="24"/>
          <w:szCs w:val="24"/>
        </w:rPr>
        <w:t>κειμενικής</w:t>
      </w:r>
      <w:proofErr w:type="spellEnd"/>
      <w:r w:rsidRPr="003D03E0">
        <w:rPr>
          <w:rFonts w:eastAsia="Calibri" w:cs="Times New Roman"/>
          <w:bCs/>
          <w:sz w:val="24"/>
          <w:szCs w:val="24"/>
        </w:rPr>
        <w:t xml:space="preserve"> κατασκευής του, στοιχείων του συγκειμένου, και της υποκειμενικής πρόσληψης του αναγνώστη/-</w:t>
      </w:r>
      <w:proofErr w:type="spellStart"/>
      <w:r w:rsidRPr="003D03E0">
        <w:rPr>
          <w:rFonts w:eastAsia="Calibri" w:cs="Times New Roman"/>
          <w:bCs/>
          <w:sz w:val="24"/>
          <w:szCs w:val="24"/>
        </w:rPr>
        <w:t>τριας.</w:t>
      </w:r>
      <w:proofErr w:type="spellEnd"/>
      <w:r w:rsidRPr="003D03E0">
        <w:rPr>
          <w:rFonts w:eastAsia="Calibri" w:cs="Times New Roman"/>
          <w:bCs/>
          <w:sz w:val="24"/>
          <w:szCs w:val="24"/>
        </w:rPr>
        <w:t xml:space="preserve"> Στον ερμηνευτικό διάλογο, σε σημαντικό παράγοντα για την παραγωγή της ερμηνείας</w:t>
      </w:r>
      <w:r w:rsidRPr="003D03E0">
        <w:rPr>
          <w:rFonts w:eastAsia="Calibri" w:cs="Times New Roman"/>
          <w:sz w:val="24"/>
          <w:szCs w:val="24"/>
        </w:rPr>
        <w:t> </w:t>
      </w:r>
      <w:r w:rsidRPr="003D03E0">
        <w:rPr>
          <w:rFonts w:eastAsia="Calibri" w:cs="Times New Roman"/>
          <w:bCs/>
          <w:sz w:val="24"/>
          <w:szCs w:val="24"/>
        </w:rPr>
        <w:t xml:space="preserve">αναδεικνύεται </w:t>
      </w:r>
      <w:r w:rsidRPr="003D03E0">
        <w:rPr>
          <w:rFonts w:eastAsia="Calibri" w:cs="Times New Roman"/>
          <w:sz w:val="24"/>
          <w:szCs w:val="24"/>
        </w:rPr>
        <w:t>και η συνομιλία με </w:t>
      </w:r>
      <w:r w:rsidRPr="003D03E0">
        <w:rPr>
          <w:rFonts w:eastAsia="Calibri" w:cs="Times New Roman"/>
          <w:bCs/>
          <w:sz w:val="24"/>
          <w:szCs w:val="24"/>
        </w:rPr>
        <w:t xml:space="preserve">τις ερμηνευτικές εκδοχές/υποθέσεις των </w:t>
      </w:r>
      <w:proofErr w:type="spellStart"/>
      <w:r w:rsidRPr="003D03E0">
        <w:rPr>
          <w:rFonts w:eastAsia="Calibri" w:cs="Times New Roman"/>
          <w:bCs/>
          <w:sz w:val="24"/>
          <w:szCs w:val="24"/>
        </w:rPr>
        <w:t>συναναγνωστών</w:t>
      </w:r>
      <w:proofErr w:type="spellEnd"/>
      <w:r w:rsidRPr="003D03E0">
        <w:rPr>
          <w:rFonts w:eastAsia="Calibri" w:cs="Times New Roman"/>
          <w:bCs/>
          <w:sz w:val="24"/>
          <w:szCs w:val="24"/>
        </w:rPr>
        <w:t>.</w:t>
      </w:r>
      <w:r w:rsidRPr="003D03E0">
        <w:rPr>
          <w:rFonts w:eastAsia="Calibri" w:cs="Times New Roman"/>
          <w:sz w:val="24"/>
          <w:szCs w:val="24"/>
        </w:rPr>
        <w:t xml:space="preserve"> Τα σημαντικά λογοτεχνικά έργα αναγιγνώσκονται συνήθως σε πολλά επίπεδα και επομένως επιδέχονται πολλαπλές ερμηνείες. Πέρα από το πρώτο επίπεδο ανάγνωσης και ερμηνείας, το ενδιαφέρον είναι να αναζητήσει κάποιος στα λογοτεχνικά κείμενα </w:t>
      </w:r>
      <w:proofErr w:type="spellStart"/>
      <w:r w:rsidRPr="003D03E0">
        <w:rPr>
          <w:rFonts w:eastAsia="Calibri" w:cs="Times New Roman"/>
          <w:sz w:val="24"/>
          <w:szCs w:val="24"/>
        </w:rPr>
        <w:t>ό,τι</w:t>
      </w:r>
      <w:proofErr w:type="spellEnd"/>
      <w:r w:rsidRPr="003D03E0">
        <w:rPr>
          <w:rFonts w:eastAsia="Calibri" w:cs="Times New Roman"/>
          <w:sz w:val="24"/>
          <w:szCs w:val="24"/>
        </w:rPr>
        <w:t xml:space="preserve"> τον συνδέει με αυτά, </w:t>
      </w:r>
      <w:r w:rsidRPr="003D03E0">
        <w:rPr>
          <w:rFonts w:eastAsia="Calibri" w:cs="Times New Roman"/>
          <w:bCs/>
          <w:sz w:val="24"/>
          <w:szCs w:val="24"/>
        </w:rPr>
        <w:t xml:space="preserve">επομένως, να τους δώσει ένα νέο δικό του νόημα. </w:t>
      </w:r>
      <w:r w:rsidRPr="003D03E0">
        <w:rPr>
          <w:rFonts w:eastAsia="Calibri" w:cs="Times New Roman"/>
          <w:sz w:val="24"/>
          <w:szCs w:val="24"/>
        </w:rPr>
        <w:t>Βέβαια, κάθε αναγνώστης/-τρια έχει συγκροτήσει μια υποκειμενικότητα, που επηρεάζεται από πλήθος κριτηρίων (π.χ. αισθητικές προτιμήσεις, πολιτισμικό περιβάλλον, φύλο, πολιτική και ιδεολογική άποψη κ.ά.), </w:t>
      </w:r>
      <w:r w:rsidRPr="003D03E0">
        <w:rPr>
          <w:rFonts w:eastAsia="Calibri" w:cs="Times New Roman"/>
          <w:bCs/>
          <w:sz w:val="24"/>
          <w:szCs w:val="24"/>
        </w:rPr>
        <w:t>για να διαμορφώσει</w:t>
      </w:r>
      <w:r w:rsidRPr="003D03E0">
        <w:rPr>
          <w:rFonts w:eastAsia="Calibri" w:cs="Times New Roman"/>
          <w:sz w:val="24"/>
          <w:szCs w:val="24"/>
        </w:rPr>
        <w:t> την ερμηνεία του. </w:t>
      </w:r>
      <w:r w:rsidRPr="003D03E0">
        <w:rPr>
          <w:rFonts w:eastAsia="Calibri" w:cs="Times New Roman"/>
          <w:bCs/>
          <w:sz w:val="24"/>
          <w:szCs w:val="24"/>
        </w:rPr>
        <w:t>Αλλά, ό</w:t>
      </w:r>
      <w:r w:rsidRPr="003D03E0">
        <w:rPr>
          <w:rFonts w:eastAsia="Calibri" w:cs="Times New Roman"/>
          <w:sz w:val="24"/>
          <w:szCs w:val="24"/>
        </w:rPr>
        <w:t>ποια και αν είναι η καταγωγή και οι διαδρομές της ανάγνωσης που κάνει ο καθένας/η καθεμία, η πρωτοτυπία και η φαντασία στην ερμηνεία ενός κειμένου εδράζονται στο</w:t>
      </w:r>
      <w:r w:rsidRPr="003D03E0">
        <w:rPr>
          <w:rFonts w:eastAsia="Calibri" w:cs="Times New Roman"/>
          <w:bCs/>
          <w:sz w:val="24"/>
          <w:szCs w:val="24"/>
        </w:rPr>
        <w:t xml:space="preserve">ν </w:t>
      </w:r>
      <w:r w:rsidRPr="003D03E0">
        <w:rPr>
          <w:rFonts w:eastAsia="Calibri" w:cs="Times New Roman"/>
          <w:sz w:val="24"/>
          <w:szCs w:val="24"/>
        </w:rPr>
        <w:t xml:space="preserve">συνδυασμό </w:t>
      </w:r>
      <w:proofErr w:type="spellStart"/>
      <w:r w:rsidRPr="003D03E0">
        <w:rPr>
          <w:rFonts w:eastAsia="Calibri" w:cs="Times New Roman"/>
          <w:sz w:val="24"/>
          <w:szCs w:val="24"/>
        </w:rPr>
        <w:t>κειμενικών</w:t>
      </w:r>
      <w:proofErr w:type="spellEnd"/>
      <w:r w:rsidRPr="003D03E0">
        <w:rPr>
          <w:rFonts w:eastAsia="Calibri" w:cs="Times New Roman"/>
          <w:sz w:val="24"/>
          <w:szCs w:val="24"/>
        </w:rPr>
        <w:t xml:space="preserve"> και υποκειμενικών κριτηρίων. </w:t>
      </w:r>
    </w:p>
    <w:p w:rsidR="003D03E0" w:rsidRPr="003D03E0" w:rsidRDefault="003D03E0" w:rsidP="003D03E0">
      <w:pPr>
        <w:numPr>
          <w:ilvl w:val="0"/>
          <w:numId w:val="7"/>
        </w:numPr>
        <w:jc w:val="both"/>
        <w:rPr>
          <w:rFonts w:eastAsia="Calibri" w:cs="Times New Roman"/>
          <w:b/>
          <w:bCs/>
          <w:sz w:val="24"/>
          <w:szCs w:val="24"/>
        </w:rPr>
      </w:pPr>
      <w:r w:rsidRPr="003D03E0">
        <w:rPr>
          <w:rFonts w:eastAsia="Calibri" w:cs="Times New Roman"/>
          <w:b/>
          <w:bCs/>
          <w:sz w:val="24"/>
          <w:szCs w:val="24"/>
        </w:rPr>
        <w:t>Ερμηνευτικό Σχόλιο</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Είναι ένα γραπτό σχόλιο, περιορισμένης έκτασης, που περιλαμβάνει την ανάπτυξη αφενός του βασικού, για τους/τις  μαθητές/-</w:t>
      </w:r>
      <w:proofErr w:type="spellStart"/>
      <w:r w:rsidRPr="003D03E0">
        <w:rPr>
          <w:rFonts w:eastAsia="Calibri" w:cs="Times New Roman"/>
          <w:sz w:val="24"/>
          <w:szCs w:val="24"/>
        </w:rPr>
        <w:t>τριες,</w:t>
      </w:r>
      <w:proofErr w:type="spellEnd"/>
      <w:r w:rsidRPr="003D03E0">
        <w:rPr>
          <w:rFonts w:eastAsia="Calibri" w:cs="Times New Roman"/>
          <w:sz w:val="24"/>
          <w:szCs w:val="24"/>
        </w:rPr>
        <w:t xml:space="preserve"> ερωτήματος/θέματος του κειμένου και αφετέρου της ανταπόκρισής τους σε αυτό. </w:t>
      </w:r>
      <w:r w:rsidRPr="003D03E0">
        <w:rPr>
          <w:rFonts w:eastAsia="Calibri" w:cs="Times New Roman"/>
          <w:bCs/>
          <w:sz w:val="24"/>
          <w:szCs w:val="24"/>
        </w:rPr>
        <w:t>Στο ερμηνευτικό σχόλιο, ο/η μαθητής/-τρια δεν περιορίζεται στο «τι λέει το κείμενο» αλλά επεκτείνεται στο «τι σημαίνει για τον/την ίδιον/-α».</w:t>
      </w:r>
      <w:r w:rsidRPr="003D03E0">
        <w:rPr>
          <w:rFonts w:eastAsia="Calibri" w:cs="Times New Roman"/>
          <w:sz w:val="24"/>
          <w:szCs w:val="24"/>
        </w:rPr>
        <w:t> Με τη συγγραφή του ερμηνευτικού σχολίου, διευκολύνεται η ανάδυση του «εγώ» και «ελέγχεται» σύνθετα ο βαθμός εκπλήρωσης του γενικού και των ειδικότερων σκοπών διδασκαλίας του μαθήματος.</w:t>
      </w:r>
    </w:p>
    <w:p w:rsidR="003D03E0" w:rsidRPr="003D03E0" w:rsidRDefault="003D03E0" w:rsidP="003D03E0">
      <w:pPr>
        <w:numPr>
          <w:ilvl w:val="0"/>
          <w:numId w:val="7"/>
        </w:numPr>
        <w:jc w:val="both"/>
        <w:rPr>
          <w:rFonts w:eastAsia="Calibri" w:cs="Times New Roman"/>
          <w:b/>
          <w:bCs/>
          <w:sz w:val="24"/>
          <w:szCs w:val="24"/>
        </w:rPr>
      </w:pPr>
      <w:r w:rsidRPr="003D03E0">
        <w:rPr>
          <w:rFonts w:eastAsia="Calibri" w:cs="Times New Roman"/>
          <w:b/>
          <w:bCs/>
          <w:sz w:val="24"/>
          <w:szCs w:val="24"/>
        </w:rPr>
        <w:t>Ερώτημα/Θέμα</w:t>
      </w:r>
    </w:p>
    <w:p w:rsidR="003D03E0" w:rsidRDefault="003D03E0" w:rsidP="003D03E0">
      <w:pPr>
        <w:jc w:val="both"/>
        <w:rPr>
          <w:rFonts w:eastAsia="Calibri" w:cs="Times New Roman"/>
          <w:sz w:val="24"/>
          <w:szCs w:val="24"/>
        </w:rPr>
      </w:pPr>
      <w:r w:rsidRPr="003D03E0">
        <w:rPr>
          <w:rFonts w:eastAsia="Calibri" w:cs="Times New Roman"/>
          <w:sz w:val="24"/>
          <w:szCs w:val="24"/>
        </w:rPr>
        <w:lastRenderedPageBreak/>
        <w:t xml:space="preserve">Είναι το ερώτημα που προκαλείται στον αναγνώστη/στην αναγνώστρια, όταν διαβάζει ένα λογοτεχνικό κείμενο και  απορρέει από αυτό που ο καθένας πιστεύει ότι είναι το πιο κρίσιμο θέμα συζήτησης που θέτει το κείμενο. Το «ερώτημα» δεν είναι μια οποιαδήποτε ερώτηση, διευκρινιστικού, λ.χ., τύπου· η απάντησή του δεν περιέχεται συνήθως ούτε αποκλειστικά στο κείμενο. Αντίθετα, το «ερώτημα» παράγεται από έναν βαθύ πυρήνα σιωπής μέσα στο κείμενο και επιδέχεται πολλές απαντήσεις. Ερώτημα, λ.χ., για το ποίημα  </w:t>
      </w:r>
      <w:r w:rsidRPr="003D03E0">
        <w:rPr>
          <w:rFonts w:eastAsia="Calibri" w:cs="Times New Roman"/>
          <w:i/>
          <w:sz w:val="24"/>
          <w:szCs w:val="24"/>
        </w:rPr>
        <w:t>Περιμένοντας τους βαρβάρους</w:t>
      </w:r>
      <w:r w:rsidRPr="003D03E0">
        <w:rPr>
          <w:rFonts w:eastAsia="Calibri" w:cs="Times New Roman"/>
          <w:sz w:val="24"/>
          <w:szCs w:val="24"/>
        </w:rPr>
        <w:t xml:space="preserve"> του Κ.Π. Καβάφη θα μπορούσε να είναι το «Ποιοι είναι οι βάρβαροι; Τι συμβολίζουν;» ή «Γιατί εκείνοι που τους περιμένουν δείχνουν να τους έχουν τόση ανάγκη;»· όχι, όμως, «τι ήταν οι ύπατοι και οι συγκλητικοί;». Οι  τοποθετήσεις των αναγνωστών/-τριών στο ερώτημα συνθέτουν σταδιακά μια πολλαπλή ερμηνεία. Για παράδειγμα, στο δεύτερο ερώτημα για το ποίημα </w:t>
      </w:r>
      <w:r w:rsidRPr="003D03E0">
        <w:rPr>
          <w:rFonts w:eastAsia="Calibri" w:cs="Times New Roman"/>
          <w:i/>
          <w:sz w:val="24"/>
          <w:szCs w:val="24"/>
        </w:rPr>
        <w:t>Περιμένοντας τους βαρβάρους</w:t>
      </w:r>
      <w:r w:rsidRPr="003D03E0">
        <w:rPr>
          <w:rFonts w:eastAsia="Calibri" w:cs="Times New Roman"/>
          <w:sz w:val="24"/>
          <w:szCs w:val="24"/>
        </w:rPr>
        <w:t> θα μπορούσαν να ακουστούν απόψεις, όπως: «για να τους βγάλουν από την αποχαύνωση του πολιτισμού» ή «για να αποτινάξουν τις ευθύνες τους για το αδιέξοδο στο οποίο περιήλθαν» κ.ά. Επειδή το θέμα συνδέεται με την οπτική και τα επίπεδα ανάγνωσης του καθενός και της καθεμιάς, τα θέματα είναι ρευστά και ποικίλλουν. </w:t>
      </w:r>
    </w:p>
    <w:p w:rsidR="005D493A" w:rsidRPr="003D03E0" w:rsidRDefault="005D493A" w:rsidP="003D03E0">
      <w:pPr>
        <w:jc w:val="both"/>
        <w:rPr>
          <w:rFonts w:eastAsia="Calibri" w:cs="Times New Roman"/>
          <w:sz w:val="24"/>
          <w:szCs w:val="24"/>
        </w:rPr>
      </w:pPr>
    </w:p>
    <w:p w:rsidR="003D03E0" w:rsidRPr="003D03E0" w:rsidRDefault="003D03E0" w:rsidP="003D03E0">
      <w:pPr>
        <w:numPr>
          <w:ilvl w:val="0"/>
          <w:numId w:val="7"/>
        </w:numPr>
        <w:jc w:val="both"/>
        <w:rPr>
          <w:rFonts w:eastAsia="Calibri" w:cs="Times New Roman"/>
          <w:b/>
          <w:bCs/>
          <w:sz w:val="24"/>
          <w:szCs w:val="24"/>
        </w:rPr>
      </w:pPr>
      <w:proofErr w:type="spellStart"/>
      <w:r w:rsidRPr="003D03E0">
        <w:rPr>
          <w:rFonts w:eastAsia="Calibri" w:cs="Times New Roman"/>
          <w:b/>
          <w:bCs/>
          <w:sz w:val="24"/>
          <w:szCs w:val="24"/>
        </w:rPr>
        <w:t>Κειμενικοί</w:t>
      </w:r>
      <w:proofErr w:type="spellEnd"/>
      <w:r w:rsidRPr="003D03E0">
        <w:rPr>
          <w:rFonts w:eastAsia="Calibri" w:cs="Times New Roman"/>
          <w:b/>
          <w:bCs/>
          <w:sz w:val="24"/>
          <w:szCs w:val="24"/>
        </w:rPr>
        <w:t xml:space="preserve"> Δείκτες</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Είναι τα μορφικά στοιχεία του κειμένου που συνιστούν το εξωτερικό περίβλημα αλλά και το σκελετό του. Περιλαμβάνουν το λογοτεχνικό γένος/είδος, τις γλωσσικές επιλογές, τους αφηγηματικούς τρόπους, τις αφηγηματικές τεχνικές, τη δομή, την πλοκή, τους χαρακτήρες κ.ά. Η συνδυαστική ερμηνεία των </w:t>
      </w:r>
      <w:proofErr w:type="spellStart"/>
      <w:r w:rsidRPr="003D03E0">
        <w:rPr>
          <w:rFonts w:eastAsia="Calibri" w:cs="Times New Roman"/>
          <w:sz w:val="24"/>
          <w:szCs w:val="24"/>
        </w:rPr>
        <w:t>κειμενικών</w:t>
      </w:r>
      <w:proofErr w:type="spellEnd"/>
      <w:r w:rsidRPr="003D03E0">
        <w:rPr>
          <w:rFonts w:eastAsia="Calibri" w:cs="Times New Roman"/>
          <w:sz w:val="24"/>
          <w:szCs w:val="24"/>
        </w:rPr>
        <w:t xml:space="preserve"> δεικτών μας βοηθά να διερευνήσουμε τις ανταποκρίσεις μας στο κείμενο και να του αποδώσουμε νόημα.</w:t>
      </w:r>
    </w:p>
    <w:p w:rsidR="004419CE" w:rsidRDefault="003D03E0" w:rsidP="003D03E0">
      <w:pPr>
        <w:numPr>
          <w:ilvl w:val="0"/>
          <w:numId w:val="7"/>
        </w:numPr>
        <w:contextualSpacing/>
        <w:jc w:val="both"/>
        <w:rPr>
          <w:rFonts w:eastAsia="Calibri" w:cs="Times New Roman"/>
          <w:b/>
          <w:bCs/>
          <w:sz w:val="24"/>
          <w:szCs w:val="24"/>
        </w:rPr>
      </w:pPr>
      <w:r w:rsidRPr="003D03E0">
        <w:rPr>
          <w:rFonts w:eastAsia="Calibri" w:cs="Times New Roman"/>
          <w:b/>
          <w:bCs/>
          <w:sz w:val="24"/>
          <w:szCs w:val="24"/>
        </w:rPr>
        <w:t xml:space="preserve"> Λογοτεχνικό Γένος/Είδος </w:t>
      </w:r>
    </w:p>
    <w:p w:rsidR="003D03E0" w:rsidRPr="003D03E0" w:rsidRDefault="003D03E0" w:rsidP="004419CE">
      <w:pPr>
        <w:ind w:left="720"/>
        <w:contextualSpacing/>
        <w:jc w:val="both"/>
        <w:rPr>
          <w:rFonts w:eastAsia="Calibri" w:cs="Times New Roman"/>
          <w:b/>
          <w:bCs/>
          <w:sz w:val="24"/>
          <w:szCs w:val="24"/>
        </w:rPr>
      </w:pPr>
      <w:r w:rsidRPr="003D03E0">
        <w:rPr>
          <w:rFonts w:eastAsia="Calibri" w:cs="Times New Roman"/>
          <w:b/>
          <w:bCs/>
          <w:sz w:val="24"/>
          <w:szCs w:val="24"/>
        </w:rPr>
        <w:t xml:space="preserve"> </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Είναι η κατηγορία του λογοτεχνικού έργου που έχει συγκεκριμένα χαρακτηριστικά, τυπολογία ή συμβάσεις, δηλαδή τυποποιημένα σχήματα που επαναλαμβάνονται στα έργα του ίδιου γένους ή είδους. Οι συγγραφείς χρησιμοποιούν αυτές τις συμβάσεις, άλλοτε υιοθετώντας τες πιστά, για να παρακολουθούν χωρίς παρανοήσεις οι αναγνώστες/-τριες την ιστορία, και άλλοτε επεμβαίνοντας δημιουργικά, για να αποφύγουν στερεοτυπικές επαναλήψεις.</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 Το γένος αναφέρεται στις βασικές μορφές της λογοτεχνίας (ποίηση, πεζογραφία, θέατρο), ενώ το είδος στις υποδιαιρέσεις του κάθε γένους (π.χ. το ιστορικό μυθιστόρημα είναι είδος στο γένος «πεζογραφία»). Η διάκριση του γένους ή είδους ορίζεται από κριτήρια: </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δομής (π.χ. το σονέτο, το επιστολικό μυθιστόρημα)</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έκτασης (π.χ. το διήγημα, η νουβέλα)</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lastRenderedPageBreak/>
        <w:t>σκοπού ή αποτελέσματος (π.χ. κωμωδία, τραγωδία)</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θέματος (π.χ. μυθιστόρημα επιστημονικής φαντασίας).</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      Σε πολλές ταξινομήσεις αναφέρονται και ορισμένες ενδιάμεσες μορφές μεταξύ λογοτεχνίας και γραμματείας: δοκίμιο, βιογραφία, αυτοβιογραφία, απομνημονεύματα κ.λπ. </w:t>
      </w:r>
    </w:p>
    <w:p w:rsidR="003D03E0" w:rsidRPr="003D03E0" w:rsidRDefault="003D03E0" w:rsidP="003D03E0">
      <w:pPr>
        <w:numPr>
          <w:ilvl w:val="0"/>
          <w:numId w:val="7"/>
        </w:numPr>
        <w:jc w:val="both"/>
        <w:rPr>
          <w:rFonts w:eastAsia="Calibri" w:cs="Times New Roman"/>
          <w:b/>
          <w:bCs/>
          <w:sz w:val="24"/>
          <w:szCs w:val="24"/>
        </w:rPr>
      </w:pPr>
      <w:r w:rsidRPr="003D03E0">
        <w:rPr>
          <w:rFonts w:eastAsia="Calibri" w:cs="Times New Roman"/>
          <w:b/>
          <w:bCs/>
          <w:sz w:val="24"/>
          <w:szCs w:val="24"/>
        </w:rPr>
        <w:t>Μοτίβο</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Είναι ένας ευδιάκριτος και στερεότυπα επαναλαμβανόμενος θεματικός τύπος ή φραστικός τρόπος που επανέρχεται σταθερά και αναλλοίωτα σε ένα λογοτεχνικό έργο ή στο έργο ενός/μιας συγγραφέα ή σε ένα σύνολο λογοτεχνικών έργων. Συχνά, το θεματικό μοτίβο χαρακτηρίζει τη λαϊκή λογοτεχνική δημιουργία μιας ευρύτερης γεωγραφικής περιοχής, π.χ. των Βαλκανίων (π.χ., η θυσία ενός ανθρώπου στα θεμέλια ενός κτίσματος). Τα φραστικά ή εκφραστικά λογοτεχνικά μοτίβα λέγονται επίσης τυπικοί στίχοι, κοινοί τόποι ή κοινοί τύποι. Το λογοτεχνικό μοτίβο αντλεί κατευθείαν από τη δεξαμενή των λογοτεχνικών αναπαραστάσεων  και δεν πρέπει να συνδέεται με το «θέμα» ή τη «θεματική» (π.χ. η «ξενιτιά» είναι θεματική, ο «γυρισμός του ξενιτεμένου» είναι λογοτεχνικό μοτίβο).</w:t>
      </w:r>
    </w:p>
    <w:p w:rsidR="003D03E0" w:rsidRPr="003D03E0" w:rsidRDefault="003D03E0" w:rsidP="003D03E0">
      <w:pPr>
        <w:numPr>
          <w:ilvl w:val="0"/>
          <w:numId w:val="7"/>
        </w:numPr>
        <w:jc w:val="both"/>
        <w:rPr>
          <w:rFonts w:eastAsia="Calibri" w:cs="Times New Roman"/>
          <w:b/>
          <w:bCs/>
          <w:sz w:val="24"/>
          <w:szCs w:val="24"/>
        </w:rPr>
      </w:pPr>
      <w:r w:rsidRPr="003D03E0">
        <w:rPr>
          <w:rFonts w:eastAsia="Calibri" w:cs="Times New Roman"/>
          <w:b/>
          <w:bCs/>
          <w:sz w:val="24"/>
          <w:szCs w:val="24"/>
        </w:rPr>
        <w:t xml:space="preserve"> Συγκείμενο</w:t>
      </w:r>
    </w:p>
    <w:p w:rsidR="003D03E0" w:rsidRPr="003D03E0" w:rsidRDefault="003D03E0" w:rsidP="004419CE">
      <w:pPr>
        <w:jc w:val="both"/>
        <w:rPr>
          <w:rFonts w:eastAsia="Calibri" w:cs="Times New Roman"/>
          <w:sz w:val="24"/>
          <w:szCs w:val="24"/>
        </w:rPr>
      </w:pPr>
      <w:r w:rsidRPr="003D03E0">
        <w:rPr>
          <w:rFonts w:eastAsia="Calibri" w:cs="Times New Roman"/>
          <w:sz w:val="24"/>
          <w:szCs w:val="24"/>
        </w:rPr>
        <w:t xml:space="preserve">Είναι το πλαίσιο αναφοράς του λογοτεχνικού έργου, δηλαδή τα ιστορικά, κοινωνικά και βιογραφικά/ιδεολογικά δεδομένα των συνθηκών της παραγωγής του. Τα στοιχεία του πραγματικού κόσμου που αναπαριστώνται στα λογοτεχνικά κείμενα αποτελούν το συγκείμενό τους και συμβάλλουν στην ερμηνεία τους. Τέτοια στοιχεία είναι, μεταξύ άλλων, η </w:t>
      </w:r>
      <w:proofErr w:type="spellStart"/>
      <w:r w:rsidRPr="003D03E0">
        <w:rPr>
          <w:rFonts w:eastAsia="Calibri" w:cs="Times New Roman"/>
          <w:sz w:val="24"/>
          <w:szCs w:val="24"/>
        </w:rPr>
        <w:t>χωρο</w:t>
      </w:r>
      <w:proofErr w:type="spellEnd"/>
      <w:r w:rsidRPr="003D03E0">
        <w:rPr>
          <w:rFonts w:eastAsia="Calibri" w:cs="Times New Roman"/>
          <w:sz w:val="24"/>
          <w:szCs w:val="24"/>
        </w:rPr>
        <w:t xml:space="preserve">-χρονική τοποθέτηση (πού και πότε εκτυλίσσεται αυτό που διαβάζουμε), οι ιστορικές, κοινωνικές και οικονομικές συνθήκες του χρόνου συγγραφής, η πολιτεία και το δίκαιό της (άγραφο ή γραπτό), ο πολιτισμός, η κουλτούρα και η θρησκεία, όπως μετουσιώνονται σε διαδεδομένες αντιλήψεις, παραδόσεις και ήθη. Όλα αυτά υποδηλώνονται στο κείμενο είτε συνδυαστικά είτε επιλεκτικά· αποτελούν βοηθητικά στοιχεία, για να καταλάβει ο αναγνώστης/η αναγνώστρια ότι αυτό που διαβάζει αποτελεί μια μικρή φέτα ζωής του πραγματικού κόσμου, όπως αυτός διαθλάται στο κείμενο μέσα από τη φιλοσοφική και ιδεολογική ματιά του/της συγγραφέα και από τις γλωσσικές του επιλογές. Με άλλα λόγια, διαβάζει συγκεκριμένους χαρακτήρες σε ένα συγκεκριμένο χρονικό και χωρικό περιβάλλον όχι με τρόπο πραγματικό και ρεαλιστικό, αλλά μέσα από το είδος της αναπαράστασης που κάνει ο/η συγγραφέας με τις επιλογές του. Ο αναγνώστης/η αναγνώστρια καλείται να λαμβάνει υπόψη όλα αυτά και να προβαίνει σε λεπτές διακρίσεις ανάμεσα στον πραγματικό κόσμο και το συγκείμενο. </w:t>
      </w:r>
    </w:p>
    <w:p w:rsidR="003D03E0" w:rsidRPr="003D03E0" w:rsidRDefault="003D03E0" w:rsidP="003D03E0">
      <w:pPr>
        <w:numPr>
          <w:ilvl w:val="0"/>
          <w:numId w:val="7"/>
        </w:numPr>
        <w:jc w:val="both"/>
        <w:rPr>
          <w:rFonts w:eastAsia="Calibri" w:cs="Times New Roman"/>
          <w:b/>
          <w:bCs/>
          <w:sz w:val="24"/>
          <w:szCs w:val="24"/>
        </w:rPr>
      </w:pPr>
      <w:r w:rsidRPr="003D03E0">
        <w:rPr>
          <w:rFonts w:eastAsia="Calibri" w:cs="Times New Roman"/>
          <w:b/>
          <w:bCs/>
          <w:sz w:val="24"/>
          <w:szCs w:val="24"/>
        </w:rPr>
        <w:t xml:space="preserve"> Χαρακτήρες/Πρόσωπα </w:t>
      </w:r>
    </w:p>
    <w:p w:rsidR="003D03E0" w:rsidRDefault="003D03E0" w:rsidP="004419CE">
      <w:pPr>
        <w:jc w:val="both"/>
        <w:rPr>
          <w:rFonts w:eastAsia="Calibri" w:cs="Times New Roman"/>
          <w:sz w:val="24"/>
          <w:szCs w:val="24"/>
        </w:rPr>
      </w:pPr>
      <w:r w:rsidRPr="003D03E0">
        <w:rPr>
          <w:rFonts w:eastAsia="Calibri" w:cs="Times New Roman"/>
          <w:sz w:val="24"/>
          <w:szCs w:val="24"/>
        </w:rPr>
        <w:lastRenderedPageBreak/>
        <w:t xml:space="preserve">Είναι τα πλασματικά πρόσωπα που συναντάμε στα λογοτεχνικά έργα, κυρίως στα πεζογραφικά και τα θεατρικά. Στα αφηγηματικά έργα οι χαρακτήρες αναπαριστώνται με τη δράση και τα λόγια τους, τις σχέσεις που αναπτύσσουν με άλλους χαρακτήρες, το πώς οι άλλοι τους βλέπουν, με την κατανόηση της </w:t>
      </w:r>
      <w:proofErr w:type="spellStart"/>
      <w:r w:rsidRPr="003D03E0">
        <w:rPr>
          <w:rFonts w:eastAsia="Calibri" w:cs="Times New Roman"/>
          <w:sz w:val="24"/>
          <w:szCs w:val="24"/>
        </w:rPr>
        <w:t>ονοματοδοσίας</w:t>
      </w:r>
      <w:proofErr w:type="spellEnd"/>
      <w:r w:rsidRPr="003D03E0">
        <w:rPr>
          <w:rFonts w:eastAsia="Calibri" w:cs="Times New Roman"/>
          <w:sz w:val="24"/>
          <w:szCs w:val="24"/>
        </w:rPr>
        <w:t xml:space="preserve"> τους και με την περιγραφή ή και τα σχόλια του αφηγητή. Για να παρακολουθήσει ο αναγνώστης/η αναγνώστρια την εξέλιξη ενός χαρακτήρα στην πορεία της πλοκής, μπορεί να αναζητήσει τις επιθυμίες και τα κίνητρα της δράσης του, την τακτική που ακολουθεί, την ηθική διαδρομή του, τις καταστάσεις ή τα πρόσωπα με τα οποία συνεργάζεται ή συγκρούεται για να πετύχει τον στόχο του. Ο κεντρικός χαρακτήρας μέσα από τον οποίο παρακολουθούμε την πλοκή ονομάζεται πρωταγωνιστής. Σε σύγχρονες αφηγήσεις υπάρχουν πολλοί πρωταγωνιστές, και τα πρόσωπα συμπληρώνουν το ένα το άλλο. </w:t>
      </w:r>
    </w:p>
    <w:p w:rsidR="003D03E0" w:rsidRPr="003D03E0" w:rsidRDefault="003D03E0" w:rsidP="003D03E0">
      <w:pPr>
        <w:jc w:val="center"/>
        <w:rPr>
          <w:rFonts w:eastAsia="Calibri" w:cs="Times New Roman"/>
          <w:b/>
          <w:sz w:val="28"/>
          <w:szCs w:val="28"/>
        </w:rPr>
      </w:pPr>
      <w:r w:rsidRPr="003D03E0">
        <w:rPr>
          <w:rFonts w:eastAsia="Calibri" w:cs="Times New Roman"/>
          <w:b/>
          <w:sz w:val="28"/>
          <w:szCs w:val="28"/>
        </w:rPr>
        <w:t>Εκπαιδευτικό υλικό</w:t>
      </w:r>
    </w:p>
    <w:p w:rsidR="003D03E0" w:rsidRPr="003D03E0" w:rsidRDefault="003D03E0" w:rsidP="003D03E0">
      <w:pPr>
        <w:jc w:val="both"/>
        <w:rPr>
          <w:rFonts w:eastAsia="Calibri" w:cs="Times New Roman"/>
          <w:sz w:val="24"/>
          <w:szCs w:val="24"/>
          <w:u w:val="single"/>
        </w:rPr>
      </w:pPr>
      <w:r w:rsidRPr="003D03E0">
        <w:rPr>
          <w:rFonts w:eastAsia="Calibri" w:cs="Times New Roman"/>
          <w:sz w:val="24"/>
          <w:szCs w:val="24"/>
          <w:u w:val="single"/>
        </w:rPr>
        <w:t>ΓΙΑ ΤΗ ΝΕΟΕΛΛΗΝΙΚΗ ΓΛΩΣΣΑ</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Α. Διδακτικά βιβλία/σχολικά εγχειρίδια  </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 ΑΔΑΛΟΓΛΟΥ ΚΥΡΙΑΚΗ, ΑΥΔΗ ΑΒΡΑ, ΓΡΗΓΟΡΙΑΔΗΣ Ν., ΔΑΝΙΗΛ ΑΝΘΟΥΛΑ, ΖΕΡΒΟΥ ΙΩΑΝΝΑ, ΛΟΠΠΑ ΕΛΕΝΗ, </w:t>
      </w:r>
      <w:r w:rsidRPr="003D03E0">
        <w:rPr>
          <w:rFonts w:eastAsia="Calibri" w:cs="Times New Roman"/>
          <w:i/>
          <w:sz w:val="24"/>
          <w:szCs w:val="24"/>
        </w:rPr>
        <w:t>ΕΚΦΡΑΣΗ - ΕΚΘΕΣΗ</w:t>
      </w:r>
      <w:r w:rsidRPr="003D03E0">
        <w:rPr>
          <w:rFonts w:eastAsia="Calibri" w:cs="Times New Roman"/>
          <w:sz w:val="24"/>
          <w:szCs w:val="24"/>
        </w:rPr>
        <w:t xml:space="preserve"> (ΤΕΥΧΟΣ Γ'), ΥΠΠΕΘ/ΙΤΥΕ «ΔΙΟΦΑΝΤΟΣ» </w:t>
      </w:r>
    </w:p>
    <w:p w:rsidR="003D03E0" w:rsidRPr="003D03E0" w:rsidRDefault="003D03E0" w:rsidP="003D03E0">
      <w:pPr>
        <w:rPr>
          <w:rFonts w:eastAsia="Calibri" w:cs="Times New Roman"/>
          <w:sz w:val="24"/>
          <w:szCs w:val="24"/>
        </w:rPr>
      </w:pPr>
      <w:r w:rsidRPr="003D03E0">
        <w:rPr>
          <w:rFonts w:eastAsia="Calibri" w:cs="Times New Roman"/>
          <w:sz w:val="24"/>
          <w:szCs w:val="24"/>
        </w:rPr>
        <w:t xml:space="preserve">- ΑΔΑΛΟΓΛΟΥ ΚΥΡΙΑΚΗ, ΑΥΔΗ ΑΒΡΑ, ΛΟΠΠΑ ΕΛΕΝΗ, ΤΑΝΗΣ ΔΙΟΝΥΣΗΣ, ΤΣΟΛΑΚΗΣ Λ. ΧΡΙΣΤΟΣ, </w:t>
      </w:r>
      <w:r w:rsidRPr="003D03E0">
        <w:rPr>
          <w:rFonts w:eastAsia="Calibri" w:cs="Times New Roman"/>
          <w:i/>
          <w:sz w:val="24"/>
          <w:szCs w:val="24"/>
        </w:rPr>
        <w:t>ΕΚΦΡΑΣΗ</w:t>
      </w:r>
      <w:r w:rsidRPr="003D03E0">
        <w:rPr>
          <w:rFonts w:eastAsia="Calibri" w:cs="Times New Roman"/>
          <w:sz w:val="24"/>
          <w:szCs w:val="24"/>
        </w:rPr>
        <w:t xml:space="preserve">- </w:t>
      </w:r>
      <w:r w:rsidRPr="003D03E0">
        <w:rPr>
          <w:rFonts w:eastAsia="Calibri" w:cs="Times New Roman"/>
          <w:i/>
          <w:sz w:val="24"/>
          <w:szCs w:val="24"/>
        </w:rPr>
        <w:t>ΕΚΘΕΣΗ</w:t>
      </w:r>
      <w:r w:rsidRPr="003D03E0">
        <w:rPr>
          <w:rFonts w:eastAsia="Calibri" w:cs="Times New Roman"/>
          <w:sz w:val="24"/>
          <w:szCs w:val="24"/>
        </w:rPr>
        <w:t xml:space="preserve"> (ΤΕΥΧΟΣ </w:t>
      </w:r>
      <w:r w:rsidRPr="003D03E0">
        <w:rPr>
          <w:rFonts w:eastAsia="Calibri" w:cs="Times New Roman"/>
          <w:sz w:val="24"/>
          <w:szCs w:val="24"/>
          <w:lang w:val="en-US"/>
        </w:rPr>
        <w:t>B</w:t>
      </w:r>
      <w:r w:rsidRPr="003D03E0">
        <w:rPr>
          <w:rFonts w:eastAsia="Calibri" w:cs="Times New Roman"/>
          <w:sz w:val="24"/>
          <w:szCs w:val="24"/>
        </w:rPr>
        <w:t>΄), ΥΠΠΕΘ/ΙΤΥΕ «ΔΙΟΦΑΝΤΟΣ»</w:t>
      </w:r>
    </w:p>
    <w:p w:rsidR="003D03E0" w:rsidRPr="003D03E0" w:rsidRDefault="003D03E0" w:rsidP="003D03E0">
      <w:pPr>
        <w:rPr>
          <w:rFonts w:eastAsia="Calibri" w:cs="Times New Roman"/>
          <w:sz w:val="24"/>
          <w:szCs w:val="24"/>
        </w:rPr>
      </w:pPr>
      <w:r w:rsidRPr="003D03E0">
        <w:rPr>
          <w:rFonts w:eastAsia="Calibri" w:cs="Times New Roman"/>
          <w:sz w:val="24"/>
          <w:szCs w:val="24"/>
        </w:rPr>
        <w:t xml:space="preserve"> - ΑΔΑΛΟΓΛΟΥ ΚΥΡΙΑΚΗ, ΑΥΔΗ ΑΒΡΑ, ΛΟΠΠΑ ΕΛΕΝΗ, ΤΑΝΗΣ ΔΙΟΝΥΣΗΣ, ΤΣΟΛΑΚΗΣ Λ. ΧΡΙΣΤΟΣ, </w:t>
      </w:r>
      <w:r w:rsidRPr="003D03E0">
        <w:rPr>
          <w:rFonts w:eastAsia="Calibri" w:cs="Times New Roman"/>
          <w:i/>
          <w:sz w:val="24"/>
          <w:szCs w:val="24"/>
        </w:rPr>
        <w:t xml:space="preserve">ΕΚΦΡΑΣΗ- ΕΚΘΕΣΗ </w:t>
      </w:r>
      <w:r w:rsidRPr="003D03E0">
        <w:rPr>
          <w:rFonts w:eastAsia="Calibri" w:cs="Times New Roman"/>
          <w:sz w:val="24"/>
          <w:szCs w:val="24"/>
        </w:rPr>
        <w:t>(ΤΕΥΧΟΣ Α΄), ΥΠΠΕΘ/ΙΤΥΕ «ΔΙΟΦΑΝΤΟΣ»</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 ΧΑΤΖΗΣΑΒΒΙΔΗΣ ΣΩΦΡΟΝΗΣ, ΧΑΤΖΗΣΑΒΒΙΔΟΥ ΑΘΑΝΑΣΙΑ, </w:t>
      </w:r>
      <w:r w:rsidRPr="003D03E0">
        <w:rPr>
          <w:rFonts w:eastAsia="Calibri" w:cs="Times New Roman"/>
          <w:i/>
          <w:sz w:val="24"/>
          <w:szCs w:val="24"/>
        </w:rPr>
        <w:t xml:space="preserve">ΓΡΑΜΜΑΤΙΚΗ ΝΕΑΣ ΕΛΛΗΝΙΚΗΣ ΓΛΩΣΣΑΣ, </w:t>
      </w:r>
      <w:r w:rsidRPr="003D03E0">
        <w:rPr>
          <w:rFonts w:eastAsia="Calibri" w:cs="Times New Roman"/>
          <w:sz w:val="24"/>
          <w:szCs w:val="24"/>
        </w:rPr>
        <w:t>ΥΠΠΕΘ/ΙΤΥΕ «ΔΙΟΦΑΝΤΟΣ»</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 </w:t>
      </w:r>
      <w:r w:rsidRPr="003D03E0">
        <w:rPr>
          <w:rFonts w:eastAsia="Times New Roman" w:cs="Calibri"/>
          <w:bCs/>
          <w:sz w:val="24"/>
          <w:szCs w:val="24"/>
        </w:rPr>
        <w:t xml:space="preserve">ΚΑΝΔΗΡΟΥ Β. ΓΛΥΚΕΡΙΑ, ΠΑΣΧΑΛΙΔΗΣ Ε. ΔΗΜΗΤΡΙΟΣ, ΡΙΖΟΥ Ν. ΣΠΥΡΟΣ, </w:t>
      </w:r>
      <w:r w:rsidRPr="003D03E0">
        <w:rPr>
          <w:rFonts w:eastAsia="Times New Roman" w:cs="Calibri"/>
          <w:bCs/>
          <w:i/>
          <w:sz w:val="24"/>
          <w:szCs w:val="24"/>
        </w:rPr>
        <w:t>ΓΛΩΣΣΙΚΕΣ ΑΣΚΗΣΕΙΣ,</w:t>
      </w:r>
      <w:r w:rsidRPr="003D03E0">
        <w:rPr>
          <w:rFonts w:eastAsia="Times New Roman" w:cs="Calibri"/>
          <w:b/>
          <w:bCs/>
          <w:i/>
          <w:sz w:val="24"/>
          <w:szCs w:val="24"/>
        </w:rPr>
        <w:t xml:space="preserve"> </w:t>
      </w:r>
      <w:r w:rsidRPr="003D03E0">
        <w:rPr>
          <w:rFonts w:eastAsia="Calibri" w:cs="Times New Roman"/>
          <w:sz w:val="24"/>
          <w:szCs w:val="24"/>
        </w:rPr>
        <w:t>ΥΠΠΕΘ/ΙΤΥΕ «ΔΙΟΦΑΝΤΟΣ»</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 </w:t>
      </w:r>
      <w:r w:rsidRPr="003D03E0">
        <w:rPr>
          <w:rFonts w:eastAsia="Times New Roman" w:cs="Calibri"/>
          <w:bCs/>
          <w:sz w:val="24"/>
          <w:szCs w:val="24"/>
        </w:rPr>
        <w:t xml:space="preserve">ΜΑΝΩΛΙΔΗΣ ΓΕΩΡΓΙΟΣ, ΜΠΕΧΛΙΒΑΝΗΣ ΘΩΜΑΣ, ΦΛΩΡΟΥ ΦΩΤΕΙΝΗ, </w:t>
      </w:r>
      <w:r w:rsidRPr="003D03E0">
        <w:rPr>
          <w:rFonts w:eastAsia="Times New Roman" w:cs="Calibri"/>
          <w:bCs/>
          <w:i/>
          <w:sz w:val="24"/>
          <w:szCs w:val="24"/>
        </w:rPr>
        <w:t xml:space="preserve">ΘΕΜΑΤΙΚΟΙ ΚΥΚΛΟΙ (ΕΚΦΡΑΣΗ - ΕΚΘΕΣΗ), </w:t>
      </w:r>
      <w:r w:rsidRPr="003D03E0">
        <w:rPr>
          <w:rFonts w:eastAsia="Calibri" w:cs="Times New Roman"/>
          <w:sz w:val="24"/>
          <w:szCs w:val="24"/>
        </w:rPr>
        <w:t>ΥΠΠΕΘ/ΙΤΥΕ «ΔΙΟΦΑΝΤΟΣ»</w:t>
      </w:r>
    </w:p>
    <w:p w:rsidR="003D03E0" w:rsidRPr="003D03E0" w:rsidRDefault="003D03E0" w:rsidP="003D03E0">
      <w:pPr>
        <w:jc w:val="both"/>
        <w:rPr>
          <w:rFonts w:eastAsia="Calibri" w:cs="Times New Roman"/>
          <w:b/>
          <w:i/>
          <w:sz w:val="24"/>
          <w:szCs w:val="24"/>
        </w:rPr>
      </w:pPr>
      <w:r w:rsidRPr="003D03E0">
        <w:rPr>
          <w:rFonts w:eastAsia="Calibri" w:cs="Times New Roman"/>
          <w:b/>
          <w:i/>
          <w:sz w:val="24"/>
          <w:szCs w:val="24"/>
        </w:rPr>
        <w:t>ΕΚΠΑΙΔΕΥΤΙΚΟ ΥΛΙΚΟ ΓΙΑ ΤΑ ΣΧΟΛΕΙΑ ΤΗΣ ΔΙΑΣΠΟΡΑΣ</w:t>
      </w:r>
    </w:p>
    <w:p w:rsidR="003D03E0" w:rsidRPr="003D03E0" w:rsidRDefault="003D03E0" w:rsidP="003D03E0">
      <w:pPr>
        <w:shd w:val="clear" w:color="auto" w:fill="FFFFFF"/>
        <w:spacing w:after="0" w:line="240" w:lineRule="auto"/>
        <w:rPr>
          <w:rFonts w:eastAsia="Times New Roman" w:cs="Arial"/>
          <w:sz w:val="24"/>
          <w:szCs w:val="24"/>
          <w:lang w:eastAsia="el-GR"/>
        </w:rPr>
      </w:pPr>
      <w:r w:rsidRPr="003D03E0">
        <w:rPr>
          <w:rFonts w:eastAsia="Times New Roman" w:cs="Arial"/>
          <w:sz w:val="24"/>
          <w:szCs w:val="24"/>
          <w:lang w:eastAsia="el-GR"/>
        </w:rPr>
        <w:t xml:space="preserve">- </w:t>
      </w:r>
      <w:proofErr w:type="spellStart"/>
      <w:r w:rsidRPr="003D03E0">
        <w:rPr>
          <w:rFonts w:eastAsia="Times New Roman" w:cs="Arial"/>
          <w:sz w:val="24"/>
          <w:szCs w:val="24"/>
          <w:lang w:eastAsia="el-GR"/>
        </w:rPr>
        <w:t>Μανικάρου</w:t>
      </w:r>
      <w:proofErr w:type="spellEnd"/>
      <w:r w:rsidRPr="003D03E0">
        <w:rPr>
          <w:rFonts w:eastAsia="Times New Roman" w:cs="Arial"/>
          <w:sz w:val="24"/>
          <w:szCs w:val="24"/>
          <w:lang w:eastAsia="el-GR"/>
        </w:rPr>
        <w:t xml:space="preserve"> Μ. </w:t>
      </w:r>
      <w:r w:rsidRPr="003D03E0">
        <w:rPr>
          <w:rFonts w:eastAsia="Times New Roman" w:cs="Arial"/>
          <w:i/>
          <w:iCs/>
          <w:sz w:val="24"/>
          <w:szCs w:val="24"/>
          <w:lang w:eastAsia="el-GR"/>
        </w:rPr>
        <w:t>Η Γλώσσα μας - Α΄ Λυκείου.  </w:t>
      </w:r>
    </w:p>
    <w:p w:rsidR="003D03E0" w:rsidRPr="003D03E0" w:rsidRDefault="003D03E0" w:rsidP="003D03E0">
      <w:pPr>
        <w:shd w:val="clear" w:color="auto" w:fill="FFFFFF"/>
        <w:spacing w:after="0" w:line="240" w:lineRule="auto"/>
        <w:rPr>
          <w:rFonts w:eastAsia="Times New Roman" w:cs="Arial"/>
          <w:sz w:val="24"/>
          <w:szCs w:val="24"/>
          <w:lang w:eastAsia="el-GR"/>
        </w:rPr>
      </w:pPr>
      <w:r w:rsidRPr="003D03E0">
        <w:rPr>
          <w:rFonts w:eastAsia="Times New Roman" w:cs="Arial"/>
          <w:sz w:val="24"/>
          <w:szCs w:val="24"/>
          <w:lang w:eastAsia="el-GR"/>
        </w:rPr>
        <w:t>Πρόγραμμα «</w:t>
      </w:r>
      <w:r w:rsidRPr="003D03E0">
        <w:rPr>
          <w:rFonts w:eastAsia="Times New Roman" w:cs="Arial"/>
          <w:i/>
          <w:iCs/>
          <w:sz w:val="24"/>
          <w:szCs w:val="24"/>
          <w:lang w:eastAsia="el-GR"/>
        </w:rPr>
        <w:t>Ελληνόγλωσση πρωτοβάθμια και δευτεροβάθμια διαπολιτισμική εκπαίδευση στη διασπορά</w:t>
      </w:r>
      <w:r w:rsidRPr="003D03E0">
        <w:rPr>
          <w:rFonts w:eastAsia="Times New Roman" w:cs="Arial"/>
          <w:sz w:val="24"/>
          <w:szCs w:val="24"/>
          <w:lang w:eastAsia="el-GR"/>
        </w:rPr>
        <w:t>», ΥΠ.Π.Ε.Θ. - Ε.ΔΙΑ.Μ.ΜΕ. </w:t>
      </w:r>
    </w:p>
    <w:p w:rsidR="003D03E0" w:rsidRPr="003D03E0" w:rsidRDefault="00B9538A" w:rsidP="003D03E0">
      <w:pPr>
        <w:shd w:val="clear" w:color="auto" w:fill="FFFFFF"/>
        <w:spacing w:after="0" w:line="240" w:lineRule="auto"/>
        <w:rPr>
          <w:rFonts w:eastAsia="Times New Roman" w:cs="Arial"/>
          <w:sz w:val="24"/>
          <w:szCs w:val="24"/>
          <w:lang w:eastAsia="el-GR"/>
        </w:rPr>
      </w:pPr>
      <w:hyperlink r:id="rId8" w:tgtFrame="_blank" w:history="1">
        <w:r w:rsidR="003D03E0" w:rsidRPr="003D03E0">
          <w:rPr>
            <w:rFonts w:eastAsia="Times New Roman" w:cs="Arial"/>
            <w:sz w:val="24"/>
            <w:szCs w:val="24"/>
            <w:lang w:eastAsia="el-GR"/>
          </w:rPr>
          <w:t>http://www.ediamme.edc.uoc.gr/ellinoglossi/images/ebooks/i_elliniki_stin_albania/i_glossa_mas_a_likeiou/i_glossa_mas_a_likeiou.pdf</w:t>
        </w:r>
      </w:hyperlink>
      <w:r w:rsidR="003D03E0" w:rsidRPr="003D03E0">
        <w:rPr>
          <w:rFonts w:eastAsia="Times New Roman" w:cs="Arial"/>
          <w:sz w:val="24"/>
          <w:szCs w:val="24"/>
          <w:lang w:eastAsia="el-GR"/>
        </w:rPr>
        <w:t>.  </w:t>
      </w:r>
    </w:p>
    <w:p w:rsidR="003D03E0" w:rsidRPr="003D03E0" w:rsidRDefault="003D03E0" w:rsidP="003D03E0">
      <w:pPr>
        <w:spacing w:after="0" w:line="240" w:lineRule="auto"/>
        <w:rPr>
          <w:rFonts w:eastAsia="Times New Roman" w:cs="Times New Roman"/>
          <w:sz w:val="24"/>
          <w:szCs w:val="24"/>
          <w:lang w:eastAsia="el-GR"/>
        </w:rPr>
      </w:pPr>
    </w:p>
    <w:p w:rsidR="003D03E0" w:rsidRPr="003D03E0" w:rsidRDefault="003D03E0" w:rsidP="003D03E0">
      <w:pPr>
        <w:numPr>
          <w:ilvl w:val="0"/>
          <w:numId w:val="9"/>
        </w:numPr>
        <w:shd w:val="clear" w:color="auto" w:fill="FFFFFF"/>
        <w:spacing w:after="0" w:line="240" w:lineRule="auto"/>
        <w:ind w:left="142" w:hanging="142"/>
        <w:contextualSpacing/>
        <w:rPr>
          <w:rFonts w:eastAsia="Times New Roman" w:cs="Arial"/>
          <w:sz w:val="24"/>
          <w:szCs w:val="24"/>
          <w:lang w:eastAsia="el-GR"/>
        </w:rPr>
      </w:pPr>
      <w:proofErr w:type="spellStart"/>
      <w:r w:rsidRPr="003D03E0">
        <w:rPr>
          <w:rFonts w:eastAsia="Times New Roman" w:cs="Arial"/>
          <w:sz w:val="24"/>
          <w:szCs w:val="24"/>
          <w:shd w:val="clear" w:color="auto" w:fill="FFFFFF"/>
          <w:lang w:eastAsia="el-GR"/>
        </w:rPr>
        <w:t>Μανικάρου</w:t>
      </w:r>
      <w:proofErr w:type="spellEnd"/>
      <w:r w:rsidRPr="003D03E0">
        <w:rPr>
          <w:rFonts w:eastAsia="Times New Roman" w:cs="Arial"/>
          <w:sz w:val="24"/>
          <w:szCs w:val="24"/>
          <w:shd w:val="clear" w:color="auto" w:fill="FFFFFF"/>
          <w:lang w:eastAsia="el-GR"/>
        </w:rPr>
        <w:t xml:space="preserve"> Μ.</w:t>
      </w:r>
      <w:r w:rsidRPr="003D03E0">
        <w:rPr>
          <w:rFonts w:eastAsia="Times New Roman" w:cs="Arial"/>
          <w:sz w:val="24"/>
          <w:szCs w:val="24"/>
          <w:lang w:eastAsia="el-GR"/>
        </w:rPr>
        <w:t> &amp; </w:t>
      </w:r>
      <w:proofErr w:type="spellStart"/>
      <w:r w:rsidRPr="003D03E0">
        <w:rPr>
          <w:rFonts w:eastAsia="Times New Roman" w:cs="Arial"/>
          <w:sz w:val="24"/>
          <w:szCs w:val="24"/>
          <w:lang w:eastAsia="el-GR"/>
        </w:rPr>
        <w:t>Τζημαγιώργη</w:t>
      </w:r>
      <w:proofErr w:type="spellEnd"/>
      <w:r w:rsidRPr="003D03E0">
        <w:rPr>
          <w:rFonts w:eastAsia="Times New Roman" w:cs="Arial"/>
          <w:sz w:val="24"/>
          <w:szCs w:val="24"/>
          <w:lang w:eastAsia="el-GR"/>
        </w:rPr>
        <w:t xml:space="preserve"> Δ. </w:t>
      </w:r>
      <w:r w:rsidRPr="003D03E0">
        <w:rPr>
          <w:rFonts w:eastAsia="Times New Roman" w:cs="Arial"/>
          <w:i/>
          <w:iCs/>
          <w:sz w:val="24"/>
          <w:szCs w:val="24"/>
          <w:lang w:eastAsia="el-GR"/>
        </w:rPr>
        <w:t>Η Γλώσσα μας - Β΄ Λυκείου.  </w:t>
      </w:r>
    </w:p>
    <w:p w:rsidR="003D03E0" w:rsidRPr="003D03E0" w:rsidRDefault="003D03E0" w:rsidP="003D03E0">
      <w:pPr>
        <w:shd w:val="clear" w:color="auto" w:fill="FFFFFF"/>
        <w:spacing w:after="0" w:line="240" w:lineRule="auto"/>
        <w:rPr>
          <w:rFonts w:eastAsia="Times New Roman" w:cs="Arial"/>
          <w:sz w:val="24"/>
          <w:szCs w:val="24"/>
          <w:lang w:eastAsia="el-GR"/>
        </w:rPr>
      </w:pPr>
      <w:r w:rsidRPr="003D03E0">
        <w:rPr>
          <w:rFonts w:eastAsia="Times New Roman" w:cs="Arial"/>
          <w:sz w:val="24"/>
          <w:szCs w:val="24"/>
          <w:lang w:eastAsia="el-GR"/>
        </w:rPr>
        <w:lastRenderedPageBreak/>
        <w:t>Πρόγραμμα «</w:t>
      </w:r>
      <w:r w:rsidRPr="003D03E0">
        <w:rPr>
          <w:rFonts w:eastAsia="Times New Roman" w:cs="Arial"/>
          <w:i/>
          <w:iCs/>
          <w:sz w:val="24"/>
          <w:szCs w:val="24"/>
          <w:lang w:eastAsia="el-GR"/>
        </w:rPr>
        <w:t>Ελληνόγλωσση πρωτοβάθμια και δευτεροβάθμια διαπολιτισμική εκπαίδευση στη διασπορά</w:t>
      </w:r>
      <w:r w:rsidRPr="003D03E0">
        <w:rPr>
          <w:rFonts w:eastAsia="Times New Roman" w:cs="Arial"/>
          <w:sz w:val="24"/>
          <w:szCs w:val="24"/>
          <w:lang w:eastAsia="el-GR"/>
        </w:rPr>
        <w:t>», ΥΠ.Π.Ε.Θ.- Ε.ΔΙΑ.Μ.ΜΕ. </w:t>
      </w:r>
    </w:p>
    <w:p w:rsidR="003D03E0" w:rsidRPr="003D03E0" w:rsidRDefault="00B9538A" w:rsidP="003D03E0">
      <w:pPr>
        <w:shd w:val="clear" w:color="auto" w:fill="FFFFFF"/>
        <w:spacing w:after="0" w:line="240" w:lineRule="auto"/>
        <w:rPr>
          <w:rFonts w:eastAsia="Times New Roman" w:cs="Arial"/>
          <w:sz w:val="24"/>
          <w:szCs w:val="24"/>
          <w:lang w:eastAsia="el-GR"/>
        </w:rPr>
      </w:pPr>
      <w:hyperlink r:id="rId9" w:tgtFrame="_blank" w:history="1">
        <w:r w:rsidR="003D03E0" w:rsidRPr="003D03E0">
          <w:rPr>
            <w:rFonts w:eastAsia="Times New Roman" w:cs="Arial"/>
            <w:sz w:val="24"/>
            <w:szCs w:val="24"/>
            <w:lang w:eastAsia="el-GR"/>
          </w:rPr>
          <w:t>http://www.ediamme.edc.uoc.gr/ellinoglossi/images/ebooks/i_elliniki_stin_albania/i_glossa_mas_b_likeiou/i_glossa_mas_b_likeiou.pdf</w:t>
        </w:r>
      </w:hyperlink>
      <w:r w:rsidR="003D03E0" w:rsidRPr="003D03E0">
        <w:rPr>
          <w:rFonts w:eastAsia="Times New Roman" w:cs="Arial"/>
          <w:sz w:val="24"/>
          <w:szCs w:val="24"/>
          <w:lang w:eastAsia="el-GR"/>
        </w:rPr>
        <w:t xml:space="preserve">. </w:t>
      </w:r>
      <w:r w:rsidR="003D03E0" w:rsidRPr="003D03E0">
        <w:rPr>
          <w:rFonts w:eastAsia="Times New Roman" w:cs="Arial"/>
          <w:sz w:val="24"/>
          <w:szCs w:val="24"/>
          <w:lang w:eastAsia="el-GR"/>
        </w:rPr>
        <w:br/>
      </w:r>
    </w:p>
    <w:p w:rsidR="003D03E0" w:rsidRPr="003D03E0" w:rsidRDefault="003D03E0" w:rsidP="003D03E0">
      <w:pPr>
        <w:spacing w:after="0" w:line="240" w:lineRule="auto"/>
        <w:rPr>
          <w:rFonts w:eastAsia="Times New Roman" w:cs="Times New Roman"/>
          <w:b/>
          <w:i/>
          <w:sz w:val="24"/>
          <w:szCs w:val="24"/>
          <w:lang w:eastAsia="el-GR"/>
        </w:rPr>
      </w:pPr>
    </w:p>
    <w:p w:rsidR="003D03E0" w:rsidRPr="003D03E0" w:rsidRDefault="003D03E0" w:rsidP="003D03E0">
      <w:pPr>
        <w:numPr>
          <w:ilvl w:val="0"/>
          <w:numId w:val="9"/>
        </w:numPr>
        <w:shd w:val="clear" w:color="auto" w:fill="FFFFFF"/>
        <w:spacing w:after="0" w:line="240" w:lineRule="auto"/>
        <w:ind w:left="142" w:hanging="142"/>
        <w:contextualSpacing/>
        <w:rPr>
          <w:rFonts w:eastAsia="Times New Roman" w:cs="Arial"/>
          <w:sz w:val="24"/>
          <w:szCs w:val="24"/>
          <w:lang w:eastAsia="el-GR"/>
        </w:rPr>
      </w:pPr>
      <w:proofErr w:type="spellStart"/>
      <w:r w:rsidRPr="003D03E0">
        <w:rPr>
          <w:rFonts w:eastAsia="Times New Roman" w:cs="Arial"/>
          <w:sz w:val="24"/>
          <w:szCs w:val="24"/>
          <w:shd w:val="clear" w:color="auto" w:fill="FFFFFF"/>
          <w:lang w:eastAsia="el-GR"/>
        </w:rPr>
        <w:t>Μανικάρου</w:t>
      </w:r>
      <w:proofErr w:type="spellEnd"/>
      <w:r w:rsidRPr="003D03E0">
        <w:rPr>
          <w:rFonts w:eastAsia="Times New Roman" w:cs="Arial"/>
          <w:sz w:val="24"/>
          <w:szCs w:val="24"/>
          <w:shd w:val="clear" w:color="auto" w:fill="FFFFFF"/>
          <w:lang w:eastAsia="el-GR"/>
        </w:rPr>
        <w:t xml:space="preserve"> Μ.</w:t>
      </w:r>
      <w:r w:rsidRPr="003D03E0">
        <w:rPr>
          <w:rFonts w:eastAsia="Times New Roman" w:cs="Arial"/>
          <w:sz w:val="24"/>
          <w:szCs w:val="24"/>
          <w:lang w:eastAsia="el-GR"/>
        </w:rPr>
        <w:t> </w:t>
      </w:r>
      <w:r w:rsidRPr="003D03E0">
        <w:rPr>
          <w:rFonts w:eastAsia="Times New Roman" w:cs="Arial"/>
          <w:i/>
          <w:iCs/>
          <w:sz w:val="24"/>
          <w:szCs w:val="24"/>
          <w:lang w:eastAsia="el-GR"/>
        </w:rPr>
        <w:t>Η Γλώσσα μας - Γ΄ Λυκείου. </w:t>
      </w:r>
    </w:p>
    <w:p w:rsidR="003D03E0" w:rsidRPr="003D03E0" w:rsidRDefault="003D03E0" w:rsidP="003D03E0">
      <w:pPr>
        <w:shd w:val="clear" w:color="auto" w:fill="FFFFFF"/>
        <w:spacing w:after="0" w:line="240" w:lineRule="auto"/>
        <w:rPr>
          <w:rFonts w:eastAsia="Times New Roman" w:cs="Arial"/>
          <w:sz w:val="24"/>
          <w:szCs w:val="24"/>
          <w:lang w:eastAsia="el-GR"/>
        </w:rPr>
      </w:pPr>
      <w:r w:rsidRPr="003D03E0">
        <w:rPr>
          <w:rFonts w:eastAsia="Times New Roman" w:cs="Arial"/>
          <w:sz w:val="24"/>
          <w:szCs w:val="24"/>
          <w:lang w:eastAsia="el-GR"/>
        </w:rPr>
        <w:t>Πρόγραμμα «</w:t>
      </w:r>
      <w:r w:rsidRPr="003D03E0">
        <w:rPr>
          <w:rFonts w:eastAsia="Times New Roman" w:cs="Arial"/>
          <w:i/>
          <w:iCs/>
          <w:sz w:val="24"/>
          <w:szCs w:val="24"/>
          <w:lang w:eastAsia="el-GR"/>
        </w:rPr>
        <w:t>Ελληνόγλωσση πρωτοβάθμια και δευτεροβάθμια διαπολιτισμική εκπαίδευση στη διασπορά</w:t>
      </w:r>
      <w:r w:rsidRPr="003D03E0">
        <w:rPr>
          <w:rFonts w:eastAsia="Times New Roman" w:cs="Arial"/>
          <w:sz w:val="24"/>
          <w:szCs w:val="24"/>
          <w:lang w:eastAsia="el-GR"/>
        </w:rPr>
        <w:t>», ΥΠ.Π.Ε.Θ.- Ε.ΔΙΑ.Μ.ΜΕ. </w:t>
      </w:r>
    </w:p>
    <w:p w:rsidR="003D03E0" w:rsidRPr="003D03E0" w:rsidRDefault="00B9538A" w:rsidP="003D03E0">
      <w:pPr>
        <w:shd w:val="clear" w:color="auto" w:fill="FFFFFF"/>
        <w:spacing w:after="0" w:line="240" w:lineRule="auto"/>
        <w:rPr>
          <w:rFonts w:eastAsia="Times New Roman" w:cs="Arial"/>
          <w:sz w:val="24"/>
          <w:szCs w:val="24"/>
          <w:lang w:eastAsia="el-GR"/>
        </w:rPr>
      </w:pPr>
      <w:hyperlink r:id="rId10" w:tgtFrame="_blank" w:history="1">
        <w:r w:rsidR="003D03E0" w:rsidRPr="003D03E0">
          <w:rPr>
            <w:rFonts w:eastAsia="Times New Roman" w:cs="Arial"/>
            <w:sz w:val="24"/>
            <w:szCs w:val="24"/>
            <w:lang w:eastAsia="el-GR"/>
          </w:rPr>
          <w:t>http://www.ediamme.edc.uoc.gr/ellinoglossi/images/ebooks/i_elliniki_stin_albania/i_glossa_mas_g_likeiou/i_glossa_mas_g_likeiou.pdf</w:t>
        </w:r>
      </w:hyperlink>
      <w:r w:rsidR="003D03E0" w:rsidRPr="003D03E0">
        <w:rPr>
          <w:rFonts w:eastAsia="Times New Roman" w:cs="Arial"/>
          <w:sz w:val="24"/>
          <w:szCs w:val="24"/>
          <w:lang w:eastAsia="el-GR"/>
        </w:rPr>
        <w:t xml:space="preserve">. </w:t>
      </w:r>
    </w:p>
    <w:p w:rsidR="003D03E0" w:rsidRPr="003D03E0" w:rsidRDefault="003D03E0" w:rsidP="003D03E0">
      <w:pPr>
        <w:jc w:val="both"/>
        <w:rPr>
          <w:rFonts w:eastAsia="Calibri" w:cs="Times New Roman"/>
          <w:sz w:val="24"/>
          <w:szCs w:val="24"/>
        </w:rPr>
      </w:pPr>
    </w:p>
    <w:p w:rsidR="001F2E8F" w:rsidRDefault="003D03E0" w:rsidP="001F2E8F">
      <w:pPr>
        <w:jc w:val="both"/>
        <w:rPr>
          <w:rFonts w:eastAsia="Calibri" w:cs="Times New Roman"/>
          <w:sz w:val="24"/>
          <w:szCs w:val="24"/>
        </w:rPr>
      </w:pPr>
      <w:r w:rsidRPr="003D03E0">
        <w:rPr>
          <w:rFonts w:eastAsia="Calibri" w:cs="Times New Roman"/>
          <w:sz w:val="24"/>
          <w:szCs w:val="24"/>
        </w:rPr>
        <w:t xml:space="preserve">Β. </w:t>
      </w:r>
      <w:r w:rsidR="001F2E8F" w:rsidRPr="001F2E8F">
        <w:rPr>
          <w:rFonts w:eastAsia="Calibri" w:cs="Times New Roman"/>
          <w:sz w:val="24"/>
          <w:szCs w:val="24"/>
        </w:rPr>
        <w:t>Νεοελληνική Γλώσσα, Φάκελος Υλικού: «Εμείς και οι άλλοι…», Δίκτυο κειμένων</w:t>
      </w:r>
    </w:p>
    <w:p w:rsidR="001F2E8F" w:rsidRPr="001F2E8F" w:rsidRDefault="001F2E8F" w:rsidP="001F2E8F">
      <w:pPr>
        <w:jc w:val="both"/>
        <w:rPr>
          <w:rFonts w:eastAsia="Calibri" w:cs="Times New Roman"/>
          <w:sz w:val="24"/>
          <w:szCs w:val="24"/>
        </w:rPr>
      </w:pPr>
    </w:p>
    <w:p w:rsidR="003D03E0" w:rsidRPr="003D03E0" w:rsidRDefault="003D03E0" w:rsidP="003D03E0">
      <w:pPr>
        <w:jc w:val="both"/>
        <w:rPr>
          <w:rFonts w:eastAsia="Calibri" w:cs="Times New Roman"/>
          <w:sz w:val="24"/>
          <w:szCs w:val="24"/>
          <w:u w:val="single"/>
        </w:rPr>
      </w:pPr>
      <w:r w:rsidRPr="003D03E0">
        <w:rPr>
          <w:rFonts w:eastAsia="Calibri" w:cs="Times New Roman"/>
          <w:sz w:val="24"/>
          <w:szCs w:val="24"/>
          <w:u w:val="single"/>
        </w:rPr>
        <w:t>ΓΙΑ Τ</w:t>
      </w:r>
      <w:r w:rsidR="00F44945">
        <w:rPr>
          <w:rFonts w:eastAsia="Calibri" w:cs="Times New Roman"/>
          <w:sz w:val="24"/>
          <w:szCs w:val="24"/>
          <w:u w:val="single"/>
        </w:rPr>
        <w:t>Η</w:t>
      </w:r>
      <w:r w:rsidRPr="003D03E0">
        <w:rPr>
          <w:rFonts w:eastAsia="Calibri" w:cs="Times New Roman"/>
          <w:sz w:val="24"/>
          <w:szCs w:val="24"/>
          <w:u w:val="single"/>
        </w:rPr>
        <w:t xml:space="preserve"> ΛΟΓΟΤΕΧΝΙΑ</w:t>
      </w:r>
    </w:p>
    <w:p w:rsidR="003D03E0" w:rsidRPr="003D03E0" w:rsidRDefault="003D03E0" w:rsidP="003D03E0">
      <w:pPr>
        <w:jc w:val="both"/>
        <w:rPr>
          <w:rFonts w:eastAsia="Calibri" w:cs="Times New Roman"/>
          <w:sz w:val="24"/>
          <w:szCs w:val="24"/>
        </w:rPr>
      </w:pPr>
      <w:r w:rsidRPr="003D03E0">
        <w:rPr>
          <w:rFonts w:eastAsia="Calibri" w:cs="Times New Roman"/>
          <w:sz w:val="24"/>
          <w:szCs w:val="24"/>
        </w:rPr>
        <w:t xml:space="preserve">Α. Διδακτικά βιβλία/σχολικά εγχειρίδια </w:t>
      </w:r>
    </w:p>
    <w:p w:rsidR="003D03E0" w:rsidRPr="003D03E0" w:rsidRDefault="003D03E0" w:rsidP="003D03E0">
      <w:pPr>
        <w:numPr>
          <w:ilvl w:val="0"/>
          <w:numId w:val="10"/>
        </w:numPr>
        <w:ind w:left="142" w:hanging="142"/>
        <w:contextualSpacing/>
        <w:jc w:val="both"/>
        <w:rPr>
          <w:rFonts w:eastAsia="Calibri" w:cs="Times New Roman"/>
          <w:sz w:val="24"/>
          <w:szCs w:val="24"/>
        </w:rPr>
      </w:pPr>
      <w:r w:rsidRPr="003D03E0">
        <w:rPr>
          <w:rFonts w:eastAsia="Times New Roman" w:cs="Calibri"/>
          <w:bCs/>
          <w:sz w:val="24"/>
          <w:szCs w:val="24"/>
        </w:rPr>
        <w:t xml:space="preserve">ΓΡΗΓΟΡΙΑΔΗΣ Ν., ΚΑΡΒΕΛΗΣ Δ., ΜΗΛΙΩΝΗΣ Χ., ΜΠΑΛΑΣΚΑΣ Κ., ΠΑΓΑΝΟΣ Γ., ΠΑΠΑΚΩΣΤΑΣ Γ., ΚΕΙΜΕΝΑ ΝΕΟΕΛΛΗΝΙΚΗΣ ΛΟΓΟΤΕΧΝΙΑΣ (ΤΕΥΧΟΣ Α'), </w:t>
      </w:r>
      <w:r w:rsidRPr="003D03E0">
        <w:rPr>
          <w:rFonts w:eastAsia="Calibri" w:cs="Times New Roman"/>
          <w:sz w:val="24"/>
          <w:szCs w:val="24"/>
        </w:rPr>
        <w:t>ΥΠΠΕΘ/ΙΤΥΕ «ΔΙΟΦΑΝΤΟΣ»</w:t>
      </w:r>
    </w:p>
    <w:p w:rsidR="003D03E0" w:rsidRPr="003D03E0" w:rsidRDefault="003D03E0" w:rsidP="003D03E0">
      <w:pPr>
        <w:ind w:left="142"/>
        <w:contextualSpacing/>
        <w:jc w:val="both"/>
        <w:rPr>
          <w:rFonts w:eastAsia="Calibri" w:cs="Times New Roman"/>
          <w:sz w:val="24"/>
          <w:szCs w:val="24"/>
        </w:rPr>
      </w:pPr>
    </w:p>
    <w:p w:rsidR="003D03E0" w:rsidRPr="003D03E0" w:rsidRDefault="003D03E0" w:rsidP="003D03E0">
      <w:pPr>
        <w:numPr>
          <w:ilvl w:val="0"/>
          <w:numId w:val="10"/>
        </w:numPr>
        <w:ind w:left="142" w:hanging="142"/>
        <w:contextualSpacing/>
        <w:jc w:val="both"/>
        <w:rPr>
          <w:rFonts w:eastAsia="Calibri" w:cs="Times New Roman"/>
          <w:sz w:val="24"/>
          <w:szCs w:val="24"/>
        </w:rPr>
      </w:pPr>
      <w:r w:rsidRPr="003D03E0">
        <w:rPr>
          <w:rFonts w:eastAsia="Times New Roman" w:cs="Calibri"/>
          <w:bCs/>
          <w:sz w:val="24"/>
          <w:szCs w:val="24"/>
        </w:rPr>
        <w:t xml:space="preserve">ΓΡΗΓΟΡΙΑΔΗΣ Ν., ΚΑΡΒΕΛΗΣ Δ., ΜΗΛΙΩΝΗΣ Χ., ΜΠΑΛΑΣΚΑΣ Κ., ΠΑΓΑΝΟΣ Γ., ΠΑΠΑΚΩΣΤΑΣ Γ., </w:t>
      </w:r>
      <w:r w:rsidRPr="003D03E0">
        <w:rPr>
          <w:rFonts w:eastAsia="Times New Roman" w:cs="Calibri"/>
          <w:bCs/>
          <w:i/>
          <w:sz w:val="24"/>
          <w:szCs w:val="24"/>
        </w:rPr>
        <w:t>ΚΕΙΜΕΝΑ ΝΕΟΕΛΛΗΝΙΚΗΣ ΛΟΓΟΤΕΧΝΙΑΣ (ΤΕΥΧΟΣ Β')</w:t>
      </w:r>
      <w:r w:rsidRPr="003D03E0">
        <w:rPr>
          <w:rFonts w:eastAsia="Times New Roman" w:cs="Calibri"/>
          <w:bCs/>
          <w:sz w:val="24"/>
          <w:szCs w:val="24"/>
        </w:rPr>
        <w:t xml:space="preserve">, </w:t>
      </w:r>
      <w:r w:rsidRPr="003D03E0">
        <w:rPr>
          <w:rFonts w:eastAsia="Calibri" w:cs="Times New Roman"/>
          <w:sz w:val="24"/>
          <w:szCs w:val="24"/>
        </w:rPr>
        <w:t>ΥΠΠΕΘ/ΙΤΥΕ «ΔΙΟΦΑΝΤΟΣ»</w:t>
      </w:r>
    </w:p>
    <w:p w:rsidR="003D03E0" w:rsidRPr="003D03E0" w:rsidRDefault="003D03E0" w:rsidP="003D03E0">
      <w:pPr>
        <w:ind w:left="142"/>
        <w:contextualSpacing/>
        <w:jc w:val="both"/>
        <w:rPr>
          <w:rFonts w:eastAsia="Calibri" w:cs="Times New Roman"/>
          <w:sz w:val="24"/>
          <w:szCs w:val="24"/>
        </w:rPr>
      </w:pPr>
    </w:p>
    <w:p w:rsidR="003D03E0" w:rsidRPr="003D03E0" w:rsidRDefault="003D03E0" w:rsidP="003D03E0">
      <w:pPr>
        <w:numPr>
          <w:ilvl w:val="0"/>
          <w:numId w:val="10"/>
        </w:numPr>
        <w:ind w:left="142" w:hanging="142"/>
        <w:contextualSpacing/>
        <w:jc w:val="both"/>
        <w:rPr>
          <w:rFonts w:eastAsia="Calibri" w:cs="Times New Roman"/>
          <w:sz w:val="24"/>
          <w:szCs w:val="24"/>
        </w:rPr>
      </w:pPr>
      <w:r w:rsidRPr="003D03E0">
        <w:rPr>
          <w:rFonts w:eastAsia="Calibri" w:cs="Times New Roman"/>
          <w:sz w:val="24"/>
          <w:szCs w:val="24"/>
        </w:rPr>
        <w:t xml:space="preserve">ΓΡΗΓΟΡΙΑΔΗΣ Ν., ΚΑΡΒΕΛΗΣ Δ., ΜΗΛΙΩΝΗΣ Χ., ΜΠΑΛΑΣΚΑΣ Κ., ΠΑΓΑΝΟΣ Γ., ΠΑΠΑΚΩΣΤΑΣ Γ., </w:t>
      </w:r>
      <w:r w:rsidRPr="003D03E0">
        <w:rPr>
          <w:rFonts w:eastAsia="Calibri" w:cs="Times New Roman"/>
          <w:i/>
          <w:sz w:val="24"/>
          <w:szCs w:val="24"/>
        </w:rPr>
        <w:t>ΚΕΙΜΕΝΑ ΝΕΟΕΛΛΗΝΙΚΗΣ ΛΟΓΟΤΕΧΝΙΑΣ (ΤΕΥΧΟΣ Γ')</w:t>
      </w:r>
      <w:r w:rsidRPr="003D03E0">
        <w:rPr>
          <w:rFonts w:eastAsia="Calibri" w:cs="Times New Roman"/>
          <w:sz w:val="24"/>
          <w:szCs w:val="24"/>
        </w:rPr>
        <w:t>, ΥΠΠΕΘ/ΙΤΥΕ «ΔΙΟΦΑΝΤΟΣ»</w:t>
      </w:r>
    </w:p>
    <w:p w:rsidR="003D03E0" w:rsidRPr="003D03E0" w:rsidRDefault="003D03E0" w:rsidP="003D03E0">
      <w:pPr>
        <w:ind w:left="720"/>
        <w:contextualSpacing/>
        <w:rPr>
          <w:rFonts w:eastAsia="Calibri" w:cs="Times New Roman"/>
          <w:b/>
          <w:sz w:val="24"/>
          <w:szCs w:val="24"/>
        </w:rPr>
      </w:pPr>
    </w:p>
    <w:p w:rsidR="003D03E0" w:rsidRPr="003D03E0" w:rsidRDefault="003D03E0" w:rsidP="003D03E0">
      <w:pPr>
        <w:numPr>
          <w:ilvl w:val="0"/>
          <w:numId w:val="10"/>
        </w:numPr>
        <w:ind w:left="142" w:hanging="142"/>
        <w:contextualSpacing/>
        <w:jc w:val="both"/>
        <w:rPr>
          <w:rFonts w:eastAsia="Calibri" w:cs="Times New Roman"/>
          <w:sz w:val="24"/>
          <w:szCs w:val="24"/>
        </w:rPr>
      </w:pPr>
      <w:r w:rsidRPr="003D03E0">
        <w:rPr>
          <w:rFonts w:eastAsia="Calibri" w:cs="Times New Roman"/>
          <w:sz w:val="24"/>
          <w:szCs w:val="24"/>
        </w:rPr>
        <w:t xml:space="preserve">ΑΚΡΙΒΟΣ Η. ΚΩΣΤΑΣ, ΑΡΜΑΟΣ ΠΤΟΛ. Δ, ΚΑΡΑΓΕΩΡΓΙΟΥ ΤΑΣΟΥΛΑ, ΜΠΕΛΛΑ Κ. ΖΩΗ, ΜΠΕΧΛΙΚΟΥΔΗ Γ. ΔΗΜΗΤΡΑ, </w:t>
      </w:r>
      <w:r w:rsidRPr="003D03E0">
        <w:rPr>
          <w:rFonts w:eastAsia="Calibri" w:cs="Times New Roman"/>
          <w:i/>
          <w:sz w:val="24"/>
          <w:szCs w:val="24"/>
        </w:rPr>
        <w:t xml:space="preserve">ΝΕΟΕΛΛΗΝΙΚΗ ΛΟΓΟΤΕΧΝΙΑ, </w:t>
      </w:r>
      <w:r w:rsidRPr="003D03E0">
        <w:rPr>
          <w:rFonts w:eastAsia="Calibri" w:cs="Times New Roman"/>
          <w:sz w:val="24"/>
          <w:szCs w:val="24"/>
        </w:rPr>
        <w:t>ΥΠΠΕΘ/ΙΤΥΕ «ΔΙΟΦΑΝΤΟΣ»</w:t>
      </w:r>
    </w:p>
    <w:p w:rsidR="003D03E0" w:rsidRPr="003D03E0" w:rsidRDefault="003D03E0" w:rsidP="003D03E0">
      <w:pPr>
        <w:ind w:left="720"/>
        <w:contextualSpacing/>
        <w:rPr>
          <w:rFonts w:eastAsia="Calibri" w:cs="Times New Roman"/>
          <w:sz w:val="24"/>
          <w:szCs w:val="24"/>
        </w:rPr>
      </w:pPr>
    </w:p>
    <w:p w:rsidR="003D03E0" w:rsidRPr="003D03E0" w:rsidRDefault="003D03E0" w:rsidP="003D03E0">
      <w:pPr>
        <w:numPr>
          <w:ilvl w:val="0"/>
          <w:numId w:val="10"/>
        </w:numPr>
        <w:ind w:left="142" w:hanging="142"/>
        <w:contextualSpacing/>
        <w:jc w:val="both"/>
        <w:rPr>
          <w:rFonts w:eastAsia="Calibri" w:cs="Times New Roman"/>
          <w:sz w:val="24"/>
          <w:szCs w:val="24"/>
        </w:rPr>
      </w:pPr>
      <w:r w:rsidRPr="003D03E0">
        <w:rPr>
          <w:rFonts w:eastAsia="Calibri" w:cs="Times New Roman"/>
          <w:sz w:val="24"/>
          <w:szCs w:val="24"/>
        </w:rPr>
        <w:t xml:space="preserve">ΠΑΡΙΣΗΣ ΙΩΑΝΝΗΣ, ΠΑΡΙΣΗΣ Ν., </w:t>
      </w:r>
      <w:r w:rsidRPr="003D03E0">
        <w:rPr>
          <w:rFonts w:eastAsia="Calibri" w:cs="Times New Roman"/>
          <w:i/>
          <w:sz w:val="24"/>
          <w:szCs w:val="24"/>
        </w:rPr>
        <w:t xml:space="preserve">ΛΕΞΙΚΟ ΛΟΓΟΤΕΧΝΙΚΩΝ ΟΡΩΝ, </w:t>
      </w:r>
      <w:r w:rsidRPr="003D03E0">
        <w:rPr>
          <w:rFonts w:eastAsia="Calibri" w:cs="Times New Roman"/>
          <w:sz w:val="24"/>
          <w:szCs w:val="24"/>
        </w:rPr>
        <w:t>ΥΠΠΕΘ/ΙΤΥΕ «ΔΙΟΦΑΝΤΟΣ»</w:t>
      </w:r>
    </w:p>
    <w:p w:rsidR="003D03E0" w:rsidRPr="003D03E0" w:rsidRDefault="003D03E0" w:rsidP="003D03E0">
      <w:pPr>
        <w:ind w:left="720"/>
        <w:contextualSpacing/>
        <w:rPr>
          <w:rFonts w:eastAsia="Calibri" w:cs="Times New Roman"/>
          <w:sz w:val="24"/>
          <w:szCs w:val="24"/>
        </w:rPr>
      </w:pPr>
    </w:p>
    <w:p w:rsidR="003D03E0" w:rsidRPr="003D03E0" w:rsidRDefault="001F2E8F" w:rsidP="006600DE">
      <w:pPr>
        <w:jc w:val="both"/>
        <w:rPr>
          <w:rFonts w:eastAsia="Times New Roman" w:cs="Times New Roman"/>
          <w:sz w:val="24"/>
          <w:szCs w:val="24"/>
        </w:rPr>
      </w:pPr>
      <w:r w:rsidRPr="001F2E8F">
        <w:rPr>
          <w:rFonts w:ascii="Calibri" w:eastAsia="Times New Roman" w:hAnsi="Calibri" w:cs="Times New Roman"/>
          <w:color w:val="000000"/>
          <w:sz w:val="24"/>
          <w:szCs w:val="24"/>
          <w:lang w:eastAsia="el-GR"/>
        </w:rPr>
        <w:t>Β. Λογοτεχνία, Φάκελος Υλικού-Δίκτυα κειμένων</w:t>
      </w:r>
    </w:p>
    <w:p w:rsidR="003D03E0" w:rsidRDefault="003D03E0" w:rsidP="00942559">
      <w:pPr>
        <w:rPr>
          <w:rFonts w:eastAsia="Calibri" w:cs="Times New Roman"/>
          <w:b/>
          <w:bCs/>
          <w:sz w:val="24"/>
          <w:szCs w:val="24"/>
        </w:rPr>
      </w:pPr>
    </w:p>
    <w:p w:rsidR="00942559" w:rsidRDefault="00942559">
      <w:pPr>
        <w:rPr>
          <w:rFonts w:eastAsia="Calibri" w:cs="Times New Roman"/>
          <w:b/>
          <w:bCs/>
          <w:sz w:val="24"/>
          <w:szCs w:val="24"/>
        </w:rPr>
      </w:pPr>
      <w:r>
        <w:rPr>
          <w:rFonts w:eastAsia="Calibri" w:cs="Times New Roman"/>
          <w:b/>
          <w:bCs/>
          <w:sz w:val="24"/>
          <w:szCs w:val="24"/>
        </w:rPr>
        <w:br w:type="page"/>
      </w:r>
    </w:p>
    <w:sectPr w:rsidR="00942559" w:rsidSect="00F66758">
      <w:headerReference w:type="default" r:id="rId11"/>
      <w:footerReference w:type="default" r:id="rId12"/>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429" w:rsidRDefault="00F17429" w:rsidP="00196069">
      <w:pPr>
        <w:spacing w:after="0" w:line="240" w:lineRule="auto"/>
      </w:pPr>
      <w:r>
        <w:separator/>
      </w:r>
    </w:p>
  </w:endnote>
  <w:endnote w:type="continuationSeparator" w:id="0">
    <w:p w:rsidR="00F17429" w:rsidRDefault="00F17429" w:rsidP="00196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Segoe UI">
    <w:panose1 w:val="020B0502040204020203"/>
    <w:charset w:val="A1"/>
    <w:family w:val="swiss"/>
    <w:pitch w:val="variable"/>
    <w:sig w:usb0="E10022FF" w:usb1="C000E47F" w:usb2="00000029" w:usb3="00000000" w:csb0="000001DF" w:csb1="00000000"/>
  </w:font>
  <w:font w:name="LinotypeFinnegan-Medium">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6896"/>
      <w:docPartObj>
        <w:docPartGallery w:val="Page Numbers (Bottom of Page)"/>
        <w:docPartUnique/>
      </w:docPartObj>
    </w:sdtPr>
    <w:sdtContent>
      <w:p w:rsidR="00F44945" w:rsidRDefault="00B9538A">
        <w:pPr>
          <w:pStyle w:val="a6"/>
          <w:jc w:val="center"/>
        </w:pPr>
        <w:r>
          <w:fldChar w:fldCharType="begin"/>
        </w:r>
        <w:r w:rsidR="00F44945">
          <w:instrText xml:space="preserve"> PAGE   \* MERGEFORMAT </w:instrText>
        </w:r>
        <w:r>
          <w:fldChar w:fldCharType="separate"/>
        </w:r>
        <w:r w:rsidR="00044412">
          <w:rPr>
            <w:noProof/>
          </w:rPr>
          <w:t>20</w:t>
        </w:r>
        <w:r>
          <w:rPr>
            <w:noProof/>
          </w:rPr>
          <w:fldChar w:fldCharType="end"/>
        </w:r>
      </w:p>
    </w:sdtContent>
  </w:sdt>
  <w:p w:rsidR="00F44945" w:rsidRDefault="00F4494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429" w:rsidRDefault="00F17429" w:rsidP="00196069">
      <w:pPr>
        <w:spacing w:after="0" w:line="240" w:lineRule="auto"/>
      </w:pPr>
      <w:r>
        <w:separator/>
      </w:r>
    </w:p>
  </w:footnote>
  <w:footnote w:type="continuationSeparator" w:id="0">
    <w:p w:rsidR="00F17429" w:rsidRDefault="00F17429" w:rsidP="00196069">
      <w:pPr>
        <w:spacing w:after="0" w:line="240" w:lineRule="auto"/>
      </w:pPr>
      <w:r>
        <w:continuationSeparator/>
      </w:r>
    </w:p>
  </w:footnote>
  <w:footnote w:id="1">
    <w:p w:rsidR="00F44945" w:rsidRDefault="00F44945" w:rsidP="00B400BA">
      <w:pPr>
        <w:pStyle w:val="a8"/>
      </w:pPr>
      <w:r>
        <w:rPr>
          <w:rStyle w:val="a9"/>
        </w:rPr>
        <w:footnoteRef/>
      </w:r>
      <w:r>
        <w:t xml:space="preserve"> Σύμφωνα με τη σχολική Γραμματική της Νέας Ελληνικής Γλώσσας, από τα γένη λόγου (αφήγηση, περιγραφή, επιχειρηματολογία) παράγονται τα «</w:t>
      </w:r>
      <w:proofErr w:type="spellStart"/>
      <w:r>
        <w:t>κειμενικά</w:t>
      </w:r>
      <w:proofErr w:type="spellEnd"/>
      <w:r>
        <w:t xml:space="preserve"> είδη» ή «είδη λόγου». (σ. 176 -177).</w:t>
      </w:r>
    </w:p>
    <w:p w:rsidR="00F44945" w:rsidRDefault="00F44945" w:rsidP="00B400BA">
      <w:pPr>
        <w:pStyle w:val="a8"/>
      </w:pPr>
      <w:r>
        <w:t xml:space="preserve">Ωστόσο, σύμφωνα με το ΠΣ, τα </w:t>
      </w:r>
      <w:proofErr w:type="spellStart"/>
      <w:r>
        <w:t>κειμενικά</w:t>
      </w:r>
      <w:proofErr w:type="spellEnd"/>
      <w:r>
        <w:t xml:space="preserve"> είδη (</w:t>
      </w:r>
      <w:proofErr w:type="spellStart"/>
      <w:r>
        <w:t>gernres</w:t>
      </w:r>
      <w:proofErr w:type="spellEnd"/>
      <w:r>
        <w:t>) καταγράφονται ως γενικές διαδικασίες αφήγησης, περιγραφής, εξήγησης, επιχειρηματολογίας και οδηγιών.</w:t>
      </w:r>
    </w:p>
  </w:footnote>
  <w:footnote w:id="2">
    <w:p w:rsidR="00F44945" w:rsidRPr="00373ADA" w:rsidRDefault="00F44945" w:rsidP="003D03E0">
      <w:pPr>
        <w:pStyle w:val="a8"/>
        <w:jc w:val="both"/>
        <w:rPr>
          <w:rFonts w:ascii="Times New Roman" w:hAnsi="Times New Roman" w:cs="Times New Roman"/>
        </w:rPr>
      </w:pPr>
      <w:r w:rsidRPr="00373ADA">
        <w:rPr>
          <w:rStyle w:val="a9"/>
          <w:rFonts w:ascii="Times New Roman" w:hAnsi="Times New Roman" w:cs="Times New Roman"/>
        </w:rPr>
        <w:footnoteRef/>
      </w:r>
      <w:r w:rsidRPr="00373ADA">
        <w:rPr>
          <w:rFonts w:ascii="Times New Roman" w:hAnsi="Times New Roman" w:cs="Times New Roman"/>
        </w:rPr>
        <w:t xml:space="preserve"> </w:t>
      </w:r>
      <w:r w:rsidRPr="00373ADA">
        <w:rPr>
          <w:rFonts w:ascii="Times New Roman" w:hAnsi="Times New Roman" w:cs="Times New Roman"/>
        </w:rPr>
        <w:t xml:space="preserve">Ως </w:t>
      </w:r>
      <w:r w:rsidRPr="00373ADA">
        <w:rPr>
          <w:rFonts w:ascii="Times New Roman" w:hAnsi="Times New Roman" w:cs="Times New Roman"/>
          <w:i/>
        </w:rPr>
        <w:t>ιστορία</w:t>
      </w:r>
      <w:r w:rsidRPr="00373ADA">
        <w:rPr>
          <w:rFonts w:ascii="Times New Roman" w:hAnsi="Times New Roman" w:cs="Times New Roman"/>
        </w:rPr>
        <w:t xml:space="preserve"> εννοείται μια γραμμική ακολουθία κάποιων γεγονότων (π.χ. οι περιπέτειες της επιστροφής του Οδυσσέα στην Ιθάκη) και ως </w:t>
      </w:r>
      <w:r w:rsidRPr="00373ADA">
        <w:rPr>
          <w:rFonts w:ascii="Times New Roman" w:hAnsi="Times New Roman" w:cs="Times New Roman"/>
          <w:i/>
        </w:rPr>
        <w:t>αφήγηση</w:t>
      </w:r>
      <w:r w:rsidRPr="00373ADA">
        <w:rPr>
          <w:rFonts w:ascii="Times New Roman" w:hAnsi="Times New Roman" w:cs="Times New Roman"/>
        </w:rPr>
        <w:t xml:space="preserve"> εννοείται η </w:t>
      </w:r>
      <w:proofErr w:type="spellStart"/>
      <w:r w:rsidRPr="00373ADA">
        <w:rPr>
          <w:rFonts w:ascii="Times New Roman" w:hAnsi="Times New Roman" w:cs="Times New Roman"/>
        </w:rPr>
        <w:t>κειμενική</w:t>
      </w:r>
      <w:proofErr w:type="spellEnd"/>
      <w:r w:rsidRPr="00373ADA">
        <w:rPr>
          <w:rFonts w:ascii="Times New Roman" w:hAnsi="Times New Roman" w:cs="Times New Roman"/>
        </w:rPr>
        <w:t xml:space="preserve"> διευθέτηση των γεγονότων (π.χ. η </w:t>
      </w:r>
      <w:r w:rsidRPr="00373ADA">
        <w:rPr>
          <w:rFonts w:ascii="Times New Roman" w:hAnsi="Times New Roman" w:cs="Times New Roman"/>
          <w:i/>
        </w:rPr>
        <w:t>Οδύσσεια</w:t>
      </w:r>
      <w:r w:rsidRPr="00373ADA">
        <w:rPr>
          <w:rFonts w:ascii="Times New Roman" w:hAnsi="Times New Roman" w:cs="Times New Roman"/>
        </w:rPr>
        <w:t>).</w:t>
      </w:r>
    </w:p>
  </w:footnote>
  <w:footnote w:id="3">
    <w:p w:rsidR="00F44945" w:rsidRPr="003410DC" w:rsidRDefault="00F44945" w:rsidP="003D03E0">
      <w:pPr>
        <w:pStyle w:val="a8"/>
        <w:jc w:val="both"/>
        <w:rPr>
          <w:rFonts w:ascii="Cambria" w:hAnsi="Cambria"/>
        </w:rPr>
      </w:pPr>
      <w:r w:rsidRPr="00373ADA">
        <w:rPr>
          <w:rStyle w:val="a9"/>
          <w:rFonts w:ascii="Times New Roman" w:hAnsi="Times New Roman" w:cs="Times New Roman"/>
        </w:rPr>
        <w:footnoteRef/>
      </w:r>
      <w:r w:rsidRPr="00373ADA">
        <w:rPr>
          <w:rFonts w:ascii="Times New Roman" w:hAnsi="Times New Roman" w:cs="Times New Roman"/>
        </w:rPr>
        <w:t xml:space="preserve"> </w:t>
      </w:r>
      <w:r w:rsidRPr="00373ADA">
        <w:rPr>
          <w:rFonts w:ascii="Times New Roman" w:hAnsi="Times New Roman" w:cs="Times New Roman"/>
        </w:rPr>
        <w:t xml:space="preserve">Ο όρος </w:t>
      </w:r>
      <w:r w:rsidRPr="00373ADA">
        <w:rPr>
          <w:rFonts w:ascii="Times New Roman" w:hAnsi="Times New Roman" w:cs="Times New Roman"/>
          <w:i/>
        </w:rPr>
        <w:t>αφηγητής</w:t>
      </w:r>
      <w:r w:rsidRPr="00373ADA">
        <w:rPr>
          <w:rFonts w:ascii="Times New Roman" w:hAnsi="Times New Roman" w:cs="Times New Roman"/>
        </w:rPr>
        <w:t xml:space="preserve"> χρησιμοποιείται στα αφηγηματικά κείμενα, ενώ ο όρος </w:t>
      </w:r>
      <w:r w:rsidRPr="00373ADA">
        <w:rPr>
          <w:rFonts w:ascii="Times New Roman" w:hAnsi="Times New Roman" w:cs="Times New Roman"/>
          <w:i/>
        </w:rPr>
        <w:t>ποιητικό υποκείμενο</w:t>
      </w:r>
      <w:r w:rsidRPr="00373ADA">
        <w:rPr>
          <w:rFonts w:ascii="Times New Roman" w:hAnsi="Times New Roman" w:cs="Times New Roman"/>
        </w:rPr>
        <w:t xml:space="preserve"> χρησιμοποιείται στα ποιητικά κείμενα. Με τους όρους αυτούς δηλώνεται αυτός που εκφέρει τον λόγο.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0E9" w:rsidRPr="004366BA" w:rsidRDefault="00FE50E9" w:rsidP="00FE50E9">
    <w:pPr>
      <w:pStyle w:val="a5"/>
      <w:rPr>
        <w:u w:val="single"/>
      </w:rPr>
    </w:pPr>
    <w:r w:rsidRPr="004366BA">
      <w:rPr>
        <w:u w:val="single"/>
      </w:rPr>
      <w:t>ΣΥΓΚΡΙΣΗ ΥΛΗΣ 2018-19, 2019-20, Γ ΗΜΕΡΗΣΙΟΥ ΓΕΛ</w:t>
    </w:r>
  </w:p>
  <w:p w:rsidR="00F44945" w:rsidRDefault="00F4494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4C27"/>
    <w:multiLevelType w:val="hybridMultilevel"/>
    <w:tmpl w:val="0F4E6C1C"/>
    <w:numStyleLink w:val="a"/>
  </w:abstractNum>
  <w:abstractNum w:abstractNumId="1">
    <w:nsid w:val="0C3B52F9"/>
    <w:multiLevelType w:val="hybridMultilevel"/>
    <w:tmpl w:val="C83E8026"/>
    <w:lvl w:ilvl="0" w:tplc="5D94661E">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2AE55A5"/>
    <w:multiLevelType w:val="hybridMultilevel"/>
    <w:tmpl w:val="7542E22C"/>
    <w:numStyleLink w:val="a0"/>
  </w:abstractNum>
  <w:abstractNum w:abstractNumId="3">
    <w:nsid w:val="16F619B1"/>
    <w:multiLevelType w:val="hybridMultilevel"/>
    <w:tmpl w:val="828468BA"/>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4">
    <w:nsid w:val="19E64FDB"/>
    <w:multiLevelType w:val="hybridMultilevel"/>
    <w:tmpl w:val="B7D275A6"/>
    <w:lvl w:ilvl="0" w:tplc="7F08EADE">
      <w:numFmt w:val="bullet"/>
      <w:lvlText w:val="-"/>
      <w:lvlJc w:val="left"/>
      <w:pPr>
        <w:ind w:left="720" w:hanging="360"/>
      </w:pPr>
      <w:rPr>
        <w:rFonts w:ascii="Calibri" w:eastAsia="Times New Roman" w:hAnsi="Calibri"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BD73CFD"/>
    <w:multiLevelType w:val="hybridMultilevel"/>
    <w:tmpl w:val="AFC81A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81204B8"/>
    <w:multiLevelType w:val="hybridMultilevel"/>
    <w:tmpl w:val="E17290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9E02387"/>
    <w:multiLevelType w:val="hybridMultilevel"/>
    <w:tmpl w:val="7542E22C"/>
    <w:styleLink w:val="a0"/>
    <w:lvl w:ilvl="0" w:tplc="74F0B218">
      <w:start w:val="1"/>
      <w:numFmt w:val="decimal"/>
      <w:lvlText w:val="%1."/>
      <w:lvlJc w:val="left"/>
      <w:pPr>
        <w:ind w:left="393" w:hanging="393"/>
      </w:pPr>
      <w:rPr>
        <w:rFonts w:hAnsi="Arial Unicode MS"/>
        <w:caps w:val="0"/>
        <w:smallCaps w:val="0"/>
        <w:strike w:val="0"/>
        <w:dstrike w:val="0"/>
        <w:spacing w:val="0"/>
        <w:w w:val="100"/>
        <w:kern w:val="0"/>
        <w:position w:val="0"/>
        <w:highlight w:val="none"/>
        <w:vertAlign w:val="baseline"/>
      </w:rPr>
    </w:lvl>
    <w:lvl w:ilvl="1" w:tplc="C2EA186A">
      <w:start w:val="1"/>
      <w:numFmt w:val="decimal"/>
      <w:lvlText w:val="%2."/>
      <w:lvlJc w:val="left"/>
      <w:pPr>
        <w:ind w:left="753" w:hanging="393"/>
      </w:pPr>
      <w:rPr>
        <w:rFonts w:hAnsi="Arial Unicode MS"/>
        <w:caps w:val="0"/>
        <w:smallCaps w:val="0"/>
        <w:strike w:val="0"/>
        <w:dstrike w:val="0"/>
        <w:spacing w:val="0"/>
        <w:w w:val="100"/>
        <w:kern w:val="0"/>
        <w:position w:val="0"/>
        <w:highlight w:val="none"/>
        <w:vertAlign w:val="baseline"/>
      </w:rPr>
    </w:lvl>
    <w:lvl w:ilvl="2" w:tplc="1848F202">
      <w:start w:val="1"/>
      <w:numFmt w:val="decimal"/>
      <w:lvlText w:val="%3."/>
      <w:lvlJc w:val="left"/>
      <w:pPr>
        <w:ind w:left="1113" w:hanging="393"/>
      </w:pPr>
      <w:rPr>
        <w:rFonts w:hAnsi="Arial Unicode MS"/>
        <w:caps w:val="0"/>
        <w:smallCaps w:val="0"/>
        <w:strike w:val="0"/>
        <w:dstrike w:val="0"/>
        <w:spacing w:val="0"/>
        <w:w w:val="100"/>
        <w:kern w:val="0"/>
        <w:position w:val="0"/>
        <w:highlight w:val="none"/>
        <w:vertAlign w:val="baseline"/>
      </w:rPr>
    </w:lvl>
    <w:lvl w:ilvl="3" w:tplc="D8D03010">
      <w:start w:val="1"/>
      <w:numFmt w:val="decimal"/>
      <w:lvlText w:val="%4."/>
      <w:lvlJc w:val="left"/>
      <w:pPr>
        <w:ind w:left="1473" w:hanging="393"/>
      </w:pPr>
      <w:rPr>
        <w:rFonts w:hAnsi="Arial Unicode MS"/>
        <w:caps w:val="0"/>
        <w:smallCaps w:val="0"/>
        <w:strike w:val="0"/>
        <w:dstrike w:val="0"/>
        <w:spacing w:val="0"/>
        <w:w w:val="100"/>
        <w:kern w:val="0"/>
        <w:position w:val="0"/>
        <w:highlight w:val="none"/>
        <w:vertAlign w:val="baseline"/>
      </w:rPr>
    </w:lvl>
    <w:lvl w:ilvl="4" w:tplc="5F583244">
      <w:start w:val="1"/>
      <w:numFmt w:val="decimal"/>
      <w:lvlText w:val="%5."/>
      <w:lvlJc w:val="left"/>
      <w:pPr>
        <w:ind w:left="1833" w:hanging="393"/>
      </w:pPr>
      <w:rPr>
        <w:rFonts w:hAnsi="Arial Unicode MS"/>
        <w:caps w:val="0"/>
        <w:smallCaps w:val="0"/>
        <w:strike w:val="0"/>
        <w:dstrike w:val="0"/>
        <w:spacing w:val="0"/>
        <w:w w:val="100"/>
        <w:kern w:val="0"/>
        <w:position w:val="0"/>
        <w:highlight w:val="none"/>
        <w:vertAlign w:val="baseline"/>
      </w:rPr>
    </w:lvl>
    <w:lvl w:ilvl="5" w:tplc="BBF062AA">
      <w:start w:val="1"/>
      <w:numFmt w:val="decimal"/>
      <w:lvlText w:val="%6."/>
      <w:lvlJc w:val="left"/>
      <w:pPr>
        <w:ind w:left="2193" w:hanging="393"/>
      </w:pPr>
      <w:rPr>
        <w:rFonts w:hAnsi="Arial Unicode MS"/>
        <w:caps w:val="0"/>
        <w:smallCaps w:val="0"/>
        <w:strike w:val="0"/>
        <w:dstrike w:val="0"/>
        <w:spacing w:val="0"/>
        <w:w w:val="100"/>
        <w:kern w:val="0"/>
        <w:position w:val="0"/>
        <w:highlight w:val="none"/>
        <w:vertAlign w:val="baseline"/>
      </w:rPr>
    </w:lvl>
    <w:lvl w:ilvl="6" w:tplc="9B242EBA">
      <w:start w:val="1"/>
      <w:numFmt w:val="decimal"/>
      <w:lvlText w:val="%7."/>
      <w:lvlJc w:val="left"/>
      <w:pPr>
        <w:ind w:left="2553" w:hanging="393"/>
      </w:pPr>
      <w:rPr>
        <w:rFonts w:hAnsi="Arial Unicode MS"/>
        <w:caps w:val="0"/>
        <w:smallCaps w:val="0"/>
        <w:strike w:val="0"/>
        <w:dstrike w:val="0"/>
        <w:spacing w:val="0"/>
        <w:w w:val="100"/>
        <w:kern w:val="0"/>
        <w:position w:val="0"/>
        <w:highlight w:val="none"/>
        <w:vertAlign w:val="baseline"/>
      </w:rPr>
    </w:lvl>
    <w:lvl w:ilvl="7" w:tplc="0A3C1E96">
      <w:start w:val="1"/>
      <w:numFmt w:val="decimal"/>
      <w:lvlText w:val="%8."/>
      <w:lvlJc w:val="left"/>
      <w:pPr>
        <w:ind w:left="2913" w:hanging="393"/>
      </w:pPr>
      <w:rPr>
        <w:rFonts w:hAnsi="Arial Unicode MS"/>
        <w:caps w:val="0"/>
        <w:smallCaps w:val="0"/>
        <w:strike w:val="0"/>
        <w:dstrike w:val="0"/>
        <w:spacing w:val="0"/>
        <w:w w:val="100"/>
        <w:kern w:val="0"/>
        <w:position w:val="0"/>
        <w:highlight w:val="none"/>
        <w:vertAlign w:val="baseline"/>
      </w:rPr>
    </w:lvl>
    <w:lvl w:ilvl="8" w:tplc="E004B01A">
      <w:start w:val="1"/>
      <w:numFmt w:val="decimal"/>
      <w:lvlText w:val="%9."/>
      <w:lvlJc w:val="left"/>
      <w:pPr>
        <w:ind w:left="3273" w:hanging="393"/>
      </w:pPr>
      <w:rPr>
        <w:rFonts w:hAnsi="Arial Unicode MS"/>
        <w:caps w:val="0"/>
        <w:smallCaps w:val="0"/>
        <w:strike w:val="0"/>
        <w:dstrike w:val="0"/>
        <w:spacing w:val="0"/>
        <w:w w:val="100"/>
        <w:kern w:val="0"/>
        <w:position w:val="0"/>
        <w:highlight w:val="none"/>
        <w:vertAlign w:val="baseline"/>
      </w:rPr>
    </w:lvl>
  </w:abstractNum>
  <w:abstractNum w:abstractNumId="8">
    <w:nsid w:val="2A2335E1"/>
    <w:multiLevelType w:val="hybridMultilevel"/>
    <w:tmpl w:val="B3F09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12315B0"/>
    <w:multiLevelType w:val="hybridMultilevel"/>
    <w:tmpl w:val="1292EE34"/>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A141B85"/>
    <w:multiLevelType w:val="hybridMultilevel"/>
    <w:tmpl w:val="C7209BB6"/>
    <w:lvl w:ilvl="0" w:tplc="7F08EADE">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F45494E"/>
    <w:multiLevelType w:val="hybridMultilevel"/>
    <w:tmpl w:val="26CEF85C"/>
    <w:lvl w:ilvl="0" w:tplc="8B90A5B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9C77BC2"/>
    <w:multiLevelType w:val="hybridMultilevel"/>
    <w:tmpl w:val="0F4E6C1C"/>
    <w:styleLink w:val="a"/>
    <w:lvl w:ilvl="0" w:tplc="F7146CBE">
      <w:start w:val="1"/>
      <w:numFmt w:val="bullet"/>
      <w:lvlText w:val="•"/>
      <w:lvlJc w:val="left"/>
      <w:pPr>
        <w:ind w:left="196" w:hanging="196"/>
      </w:pPr>
      <w:rPr>
        <w:rFonts w:hAnsi="Arial Unicode MS"/>
        <w:caps w:val="0"/>
        <w:smallCaps w:val="0"/>
        <w:strike w:val="0"/>
        <w:dstrike w:val="0"/>
        <w:spacing w:val="0"/>
        <w:w w:val="100"/>
        <w:kern w:val="0"/>
        <w:position w:val="-2"/>
        <w:highlight w:val="none"/>
        <w:vertAlign w:val="baseline"/>
      </w:rPr>
    </w:lvl>
    <w:lvl w:ilvl="1" w:tplc="1A5A47BA">
      <w:start w:val="1"/>
      <w:numFmt w:val="bullet"/>
      <w:lvlText w:val="•"/>
      <w:lvlJc w:val="left"/>
      <w:pPr>
        <w:ind w:left="376" w:hanging="196"/>
      </w:pPr>
      <w:rPr>
        <w:rFonts w:hAnsi="Arial Unicode MS"/>
        <w:caps w:val="0"/>
        <w:smallCaps w:val="0"/>
        <w:strike w:val="0"/>
        <w:dstrike w:val="0"/>
        <w:spacing w:val="0"/>
        <w:w w:val="100"/>
        <w:kern w:val="0"/>
        <w:position w:val="-2"/>
        <w:highlight w:val="none"/>
        <w:vertAlign w:val="baseline"/>
      </w:rPr>
    </w:lvl>
    <w:lvl w:ilvl="2" w:tplc="0212E0E2">
      <w:start w:val="1"/>
      <w:numFmt w:val="bullet"/>
      <w:lvlText w:val="•"/>
      <w:lvlJc w:val="left"/>
      <w:pPr>
        <w:ind w:left="556" w:hanging="196"/>
      </w:pPr>
      <w:rPr>
        <w:rFonts w:hAnsi="Arial Unicode MS"/>
        <w:caps w:val="0"/>
        <w:smallCaps w:val="0"/>
        <w:strike w:val="0"/>
        <w:dstrike w:val="0"/>
        <w:spacing w:val="0"/>
        <w:w w:val="100"/>
        <w:kern w:val="0"/>
        <w:position w:val="-2"/>
        <w:highlight w:val="none"/>
        <w:vertAlign w:val="baseline"/>
      </w:rPr>
    </w:lvl>
    <w:lvl w:ilvl="3" w:tplc="ED9C2300">
      <w:start w:val="1"/>
      <w:numFmt w:val="bullet"/>
      <w:lvlText w:val="•"/>
      <w:lvlJc w:val="left"/>
      <w:pPr>
        <w:ind w:left="736" w:hanging="196"/>
      </w:pPr>
      <w:rPr>
        <w:rFonts w:hAnsi="Arial Unicode MS"/>
        <w:caps w:val="0"/>
        <w:smallCaps w:val="0"/>
        <w:strike w:val="0"/>
        <w:dstrike w:val="0"/>
        <w:spacing w:val="0"/>
        <w:w w:val="100"/>
        <w:kern w:val="0"/>
        <w:position w:val="-2"/>
        <w:highlight w:val="none"/>
        <w:vertAlign w:val="baseline"/>
      </w:rPr>
    </w:lvl>
    <w:lvl w:ilvl="4" w:tplc="2E3ABF2A">
      <w:start w:val="1"/>
      <w:numFmt w:val="bullet"/>
      <w:lvlText w:val="•"/>
      <w:lvlJc w:val="left"/>
      <w:pPr>
        <w:ind w:left="916" w:hanging="196"/>
      </w:pPr>
      <w:rPr>
        <w:rFonts w:hAnsi="Arial Unicode MS"/>
        <w:caps w:val="0"/>
        <w:smallCaps w:val="0"/>
        <w:strike w:val="0"/>
        <w:dstrike w:val="0"/>
        <w:spacing w:val="0"/>
        <w:w w:val="100"/>
        <w:kern w:val="0"/>
        <w:position w:val="-2"/>
        <w:highlight w:val="none"/>
        <w:vertAlign w:val="baseline"/>
      </w:rPr>
    </w:lvl>
    <w:lvl w:ilvl="5" w:tplc="53B0DDDA">
      <w:start w:val="1"/>
      <w:numFmt w:val="bullet"/>
      <w:lvlText w:val="•"/>
      <w:lvlJc w:val="left"/>
      <w:pPr>
        <w:ind w:left="1096" w:hanging="196"/>
      </w:pPr>
      <w:rPr>
        <w:rFonts w:hAnsi="Arial Unicode MS"/>
        <w:caps w:val="0"/>
        <w:smallCaps w:val="0"/>
        <w:strike w:val="0"/>
        <w:dstrike w:val="0"/>
        <w:spacing w:val="0"/>
        <w:w w:val="100"/>
        <w:kern w:val="0"/>
        <w:position w:val="-2"/>
        <w:highlight w:val="none"/>
        <w:vertAlign w:val="baseline"/>
      </w:rPr>
    </w:lvl>
    <w:lvl w:ilvl="6" w:tplc="AC0CE8FC">
      <w:start w:val="1"/>
      <w:numFmt w:val="bullet"/>
      <w:lvlText w:val="•"/>
      <w:lvlJc w:val="left"/>
      <w:pPr>
        <w:ind w:left="1276" w:hanging="196"/>
      </w:pPr>
      <w:rPr>
        <w:rFonts w:hAnsi="Arial Unicode MS"/>
        <w:caps w:val="0"/>
        <w:smallCaps w:val="0"/>
        <w:strike w:val="0"/>
        <w:dstrike w:val="0"/>
        <w:spacing w:val="0"/>
        <w:w w:val="100"/>
        <w:kern w:val="0"/>
        <w:position w:val="-2"/>
        <w:highlight w:val="none"/>
        <w:vertAlign w:val="baseline"/>
      </w:rPr>
    </w:lvl>
    <w:lvl w:ilvl="7" w:tplc="D26028DC">
      <w:start w:val="1"/>
      <w:numFmt w:val="bullet"/>
      <w:lvlText w:val="•"/>
      <w:lvlJc w:val="left"/>
      <w:pPr>
        <w:ind w:left="1456" w:hanging="196"/>
      </w:pPr>
      <w:rPr>
        <w:rFonts w:hAnsi="Arial Unicode MS"/>
        <w:caps w:val="0"/>
        <w:smallCaps w:val="0"/>
        <w:strike w:val="0"/>
        <w:dstrike w:val="0"/>
        <w:spacing w:val="0"/>
        <w:w w:val="100"/>
        <w:kern w:val="0"/>
        <w:position w:val="-2"/>
        <w:highlight w:val="none"/>
        <w:vertAlign w:val="baseline"/>
      </w:rPr>
    </w:lvl>
    <w:lvl w:ilvl="8" w:tplc="0AA6ECA6">
      <w:start w:val="1"/>
      <w:numFmt w:val="bullet"/>
      <w:lvlText w:val="•"/>
      <w:lvlJc w:val="left"/>
      <w:pPr>
        <w:ind w:left="1636" w:hanging="196"/>
      </w:pPr>
      <w:rPr>
        <w:rFonts w:hAnsi="Arial Unicode MS"/>
        <w:caps w:val="0"/>
        <w:smallCaps w:val="0"/>
        <w:strike w:val="0"/>
        <w:dstrike w:val="0"/>
        <w:spacing w:val="0"/>
        <w:w w:val="100"/>
        <w:kern w:val="0"/>
        <w:position w:val="-2"/>
        <w:highlight w:val="none"/>
        <w:vertAlign w:val="baseline"/>
      </w:rPr>
    </w:lvl>
  </w:abstractNum>
  <w:abstractNum w:abstractNumId="13">
    <w:nsid w:val="69757E1E"/>
    <w:multiLevelType w:val="hybridMultilevel"/>
    <w:tmpl w:val="149619B6"/>
    <w:lvl w:ilvl="0" w:tplc="548612CA">
      <w:numFmt w:val="bullet"/>
      <w:lvlText w:val="-"/>
      <w:lvlJc w:val="left"/>
      <w:pPr>
        <w:ind w:left="753" w:hanging="360"/>
      </w:pPr>
      <w:rPr>
        <w:rFonts w:ascii="Calibri" w:eastAsia="Calibri" w:hAnsi="Calibri" w:cs="Calibri" w:hint="default"/>
      </w:rPr>
    </w:lvl>
    <w:lvl w:ilvl="1" w:tplc="04080003" w:tentative="1">
      <w:start w:val="1"/>
      <w:numFmt w:val="bullet"/>
      <w:lvlText w:val="o"/>
      <w:lvlJc w:val="left"/>
      <w:pPr>
        <w:ind w:left="1473" w:hanging="360"/>
      </w:pPr>
      <w:rPr>
        <w:rFonts w:ascii="Courier New" w:hAnsi="Courier New" w:cs="Courier New" w:hint="default"/>
      </w:rPr>
    </w:lvl>
    <w:lvl w:ilvl="2" w:tplc="04080005" w:tentative="1">
      <w:start w:val="1"/>
      <w:numFmt w:val="bullet"/>
      <w:lvlText w:val=""/>
      <w:lvlJc w:val="left"/>
      <w:pPr>
        <w:ind w:left="2193" w:hanging="360"/>
      </w:pPr>
      <w:rPr>
        <w:rFonts w:ascii="Wingdings" w:hAnsi="Wingdings" w:hint="default"/>
      </w:rPr>
    </w:lvl>
    <w:lvl w:ilvl="3" w:tplc="04080001" w:tentative="1">
      <w:start w:val="1"/>
      <w:numFmt w:val="bullet"/>
      <w:lvlText w:val=""/>
      <w:lvlJc w:val="left"/>
      <w:pPr>
        <w:ind w:left="2913" w:hanging="360"/>
      </w:pPr>
      <w:rPr>
        <w:rFonts w:ascii="Symbol" w:hAnsi="Symbol" w:hint="default"/>
      </w:rPr>
    </w:lvl>
    <w:lvl w:ilvl="4" w:tplc="04080003" w:tentative="1">
      <w:start w:val="1"/>
      <w:numFmt w:val="bullet"/>
      <w:lvlText w:val="o"/>
      <w:lvlJc w:val="left"/>
      <w:pPr>
        <w:ind w:left="3633" w:hanging="360"/>
      </w:pPr>
      <w:rPr>
        <w:rFonts w:ascii="Courier New" w:hAnsi="Courier New" w:cs="Courier New" w:hint="default"/>
      </w:rPr>
    </w:lvl>
    <w:lvl w:ilvl="5" w:tplc="04080005" w:tentative="1">
      <w:start w:val="1"/>
      <w:numFmt w:val="bullet"/>
      <w:lvlText w:val=""/>
      <w:lvlJc w:val="left"/>
      <w:pPr>
        <w:ind w:left="4353" w:hanging="360"/>
      </w:pPr>
      <w:rPr>
        <w:rFonts w:ascii="Wingdings" w:hAnsi="Wingdings" w:hint="default"/>
      </w:rPr>
    </w:lvl>
    <w:lvl w:ilvl="6" w:tplc="04080001" w:tentative="1">
      <w:start w:val="1"/>
      <w:numFmt w:val="bullet"/>
      <w:lvlText w:val=""/>
      <w:lvlJc w:val="left"/>
      <w:pPr>
        <w:ind w:left="5073" w:hanging="360"/>
      </w:pPr>
      <w:rPr>
        <w:rFonts w:ascii="Symbol" w:hAnsi="Symbol" w:hint="default"/>
      </w:rPr>
    </w:lvl>
    <w:lvl w:ilvl="7" w:tplc="04080003" w:tentative="1">
      <w:start w:val="1"/>
      <w:numFmt w:val="bullet"/>
      <w:lvlText w:val="o"/>
      <w:lvlJc w:val="left"/>
      <w:pPr>
        <w:ind w:left="5793" w:hanging="360"/>
      </w:pPr>
      <w:rPr>
        <w:rFonts w:ascii="Courier New" w:hAnsi="Courier New" w:cs="Courier New" w:hint="default"/>
      </w:rPr>
    </w:lvl>
    <w:lvl w:ilvl="8" w:tplc="04080005" w:tentative="1">
      <w:start w:val="1"/>
      <w:numFmt w:val="bullet"/>
      <w:lvlText w:val=""/>
      <w:lvlJc w:val="left"/>
      <w:pPr>
        <w:ind w:left="6513" w:hanging="360"/>
      </w:pPr>
      <w:rPr>
        <w:rFonts w:ascii="Wingdings" w:hAnsi="Wingdings" w:hint="default"/>
      </w:rPr>
    </w:lvl>
  </w:abstractNum>
  <w:num w:numId="1">
    <w:abstractNumId w:val="12"/>
  </w:num>
  <w:num w:numId="2">
    <w:abstractNumId w:val="0"/>
  </w:num>
  <w:num w:numId="3">
    <w:abstractNumId w:val="7"/>
  </w:num>
  <w:num w:numId="4">
    <w:abstractNumId w:val="2"/>
  </w:num>
  <w:num w:numId="5">
    <w:abstractNumId w:val="2"/>
    <w:lvlOverride w:ilvl="0">
      <w:startOverride w:val="1"/>
    </w:lvlOverride>
  </w:num>
  <w:num w:numId="6">
    <w:abstractNumId w:val="2"/>
    <w:lvlOverride w:ilvl="0">
      <w:startOverride w:val="1"/>
    </w:lvlOverride>
  </w:num>
  <w:num w:numId="7">
    <w:abstractNumId w:val="5"/>
  </w:num>
  <w:num w:numId="8">
    <w:abstractNumId w:val="9"/>
  </w:num>
  <w:num w:numId="9">
    <w:abstractNumId w:val="1"/>
  </w:num>
  <w:num w:numId="10">
    <w:abstractNumId w:val="11"/>
  </w:num>
  <w:num w:numId="11">
    <w:abstractNumId w:val="4"/>
  </w:num>
  <w:num w:numId="12">
    <w:abstractNumId w:val="6"/>
  </w:num>
  <w:num w:numId="13">
    <w:abstractNumId w:val="10"/>
  </w:num>
  <w:num w:numId="14">
    <w:abstractNumId w:val="8"/>
  </w:num>
  <w:num w:numId="15">
    <w:abstractNumId w:val="3"/>
  </w:num>
  <w:num w:numId="16">
    <w:abstractNumId w:val="13"/>
  </w:num>
  <w:num w:numId="17">
    <w:abstractNumId w:val="2"/>
    <w:lvlOverride w:ilvl="0">
      <w:lvl w:ilvl="0" w:tplc="7F66EB48">
        <w:start w:val="1"/>
        <w:numFmt w:val="decimal"/>
        <w:lvlText w:val="%1."/>
        <w:lvlJc w:val="left"/>
        <w:pPr>
          <w:ind w:left="393" w:hanging="393"/>
        </w:pPr>
        <w:rPr>
          <w:rFonts w:hAnsi="Arial Unicode MS"/>
          <w:b/>
          <w:caps w:val="0"/>
          <w:smallCaps w:val="0"/>
          <w:strike w:val="0"/>
          <w:dstrike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footnotePr>
    <w:footnote w:id="-1"/>
    <w:footnote w:id="0"/>
  </w:footnotePr>
  <w:endnotePr>
    <w:endnote w:id="-1"/>
    <w:endnote w:id="0"/>
  </w:endnotePr>
  <w:compat/>
  <w:rsids>
    <w:rsidRoot w:val="00196069"/>
    <w:rsid w:val="00004C36"/>
    <w:rsid w:val="00026F0D"/>
    <w:rsid w:val="00044412"/>
    <w:rsid w:val="000759CA"/>
    <w:rsid w:val="00087AC9"/>
    <w:rsid w:val="000E0F9B"/>
    <w:rsid w:val="000E16C1"/>
    <w:rsid w:val="000F613C"/>
    <w:rsid w:val="0012455E"/>
    <w:rsid w:val="001732D4"/>
    <w:rsid w:val="00196069"/>
    <w:rsid w:val="001C0682"/>
    <w:rsid w:val="001C12DA"/>
    <w:rsid w:val="001F2E8F"/>
    <w:rsid w:val="00204AB3"/>
    <w:rsid w:val="00221213"/>
    <w:rsid w:val="00241E97"/>
    <w:rsid w:val="00281A9C"/>
    <w:rsid w:val="002C13EC"/>
    <w:rsid w:val="002E424F"/>
    <w:rsid w:val="0034617C"/>
    <w:rsid w:val="003555B3"/>
    <w:rsid w:val="00373134"/>
    <w:rsid w:val="00385DCF"/>
    <w:rsid w:val="00385FD9"/>
    <w:rsid w:val="003B0C77"/>
    <w:rsid w:val="003B628D"/>
    <w:rsid w:val="003D03E0"/>
    <w:rsid w:val="004419CE"/>
    <w:rsid w:val="00461CEE"/>
    <w:rsid w:val="004D0BAB"/>
    <w:rsid w:val="004F4578"/>
    <w:rsid w:val="0050662F"/>
    <w:rsid w:val="005315E0"/>
    <w:rsid w:val="005439AE"/>
    <w:rsid w:val="00565FFB"/>
    <w:rsid w:val="00567EDB"/>
    <w:rsid w:val="005739A6"/>
    <w:rsid w:val="005A5F49"/>
    <w:rsid w:val="005D493A"/>
    <w:rsid w:val="0060236B"/>
    <w:rsid w:val="00642EBF"/>
    <w:rsid w:val="00651BDD"/>
    <w:rsid w:val="006600DE"/>
    <w:rsid w:val="006724C5"/>
    <w:rsid w:val="00672AB4"/>
    <w:rsid w:val="006A4527"/>
    <w:rsid w:val="00727DA4"/>
    <w:rsid w:val="00753D7A"/>
    <w:rsid w:val="00766408"/>
    <w:rsid w:val="007A4D28"/>
    <w:rsid w:val="007B4225"/>
    <w:rsid w:val="008234AE"/>
    <w:rsid w:val="008662CF"/>
    <w:rsid w:val="008D68AA"/>
    <w:rsid w:val="008F17CF"/>
    <w:rsid w:val="00900782"/>
    <w:rsid w:val="00942559"/>
    <w:rsid w:val="00981A40"/>
    <w:rsid w:val="009863D8"/>
    <w:rsid w:val="0099074D"/>
    <w:rsid w:val="009D39C0"/>
    <w:rsid w:val="009E1A3E"/>
    <w:rsid w:val="009E2AC2"/>
    <w:rsid w:val="009F4283"/>
    <w:rsid w:val="00A21531"/>
    <w:rsid w:val="00A257C1"/>
    <w:rsid w:val="00A5482C"/>
    <w:rsid w:val="00A71178"/>
    <w:rsid w:val="00AD3729"/>
    <w:rsid w:val="00B13F00"/>
    <w:rsid w:val="00B26089"/>
    <w:rsid w:val="00B356CB"/>
    <w:rsid w:val="00B400BA"/>
    <w:rsid w:val="00B5400B"/>
    <w:rsid w:val="00B9538A"/>
    <w:rsid w:val="00BB6843"/>
    <w:rsid w:val="00C14B17"/>
    <w:rsid w:val="00C7294B"/>
    <w:rsid w:val="00C84B80"/>
    <w:rsid w:val="00C8769D"/>
    <w:rsid w:val="00CB20EC"/>
    <w:rsid w:val="00D0040A"/>
    <w:rsid w:val="00D12FA8"/>
    <w:rsid w:val="00D24497"/>
    <w:rsid w:val="00D41033"/>
    <w:rsid w:val="00D54D9A"/>
    <w:rsid w:val="00D65BF3"/>
    <w:rsid w:val="00D924D0"/>
    <w:rsid w:val="00D97B88"/>
    <w:rsid w:val="00DA3143"/>
    <w:rsid w:val="00E23342"/>
    <w:rsid w:val="00E57C55"/>
    <w:rsid w:val="00E90EBE"/>
    <w:rsid w:val="00F0647A"/>
    <w:rsid w:val="00F17429"/>
    <w:rsid w:val="00F17ADF"/>
    <w:rsid w:val="00F42034"/>
    <w:rsid w:val="00F44945"/>
    <w:rsid w:val="00F54BE2"/>
    <w:rsid w:val="00F66758"/>
    <w:rsid w:val="00FD3293"/>
    <w:rsid w:val="00FE50E9"/>
    <w:rsid w:val="00FF60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D0BAB"/>
  </w:style>
  <w:style w:type="paragraph" w:styleId="3">
    <w:name w:val="heading 3"/>
    <w:basedOn w:val="a1"/>
    <w:link w:val="3Char"/>
    <w:uiPriority w:val="9"/>
    <w:qFormat/>
    <w:rsid w:val="00026F0D"/>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1"/>
    <w:next w:val="a1"/>
    <w:link w:val="4Char"/>
    <w:uiPriority w:val="9"/>
    <w:semiHidden/>
    <w:unhideWhenUsed/>
    <w:qFormat/>
    <w:rsid w:val="001C12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196069"/>
    <w:pPr>
      <w:tabs>
        <w:tab w:val="center" w:pos="4153"/>
        <w:tab w:val="right" w:pos="8306"/>
      </w:tabs>
      <w:spacing w:after="0" w:line="240" w:lineRule="auto"/>
    </w:pPr>
  </w:style>
  <w:style w:type="character" w:customStyle="1" w:styleId="Char">
    <w:name w:val="Κεφαλίδα Char"/>
    <w:basedOn w:val="a2"/>
    <w:link w:val="a5"/>
    <w:uiPriority w:val="99"/>
    <w:rsid w:val="00196069"/>
  </w:style>
  <w:style w:type="paragraph" w:styleId="a6">
    <w:name w:val="footer"/>
    <w:basedOn w:val="a1"/>
    <w:link w:val="Char0"/>
    <w:uiPriority w:val="99"/>
    <w:unhideWhenUsed/>
    <w:rsid w:val="00196069"/>
    <w:pPr>
      <w:tabs>
        <w:tab w:val="center" w:pos="4153"/>
        <w:tab w:val="right" w:pos="8306"/>
      </w:tabs>
      <w:spacing w:after="0" w:line="240" w:lineRule="auto"/>
    </w:pPr>
  </w:style>
  <w:style w:type="character" w:customStyle="1" w:styleId="Char0">
    <w:name w:val="Υποσέλιδο Char"/>
    <w:basedOn w:val="a2"/>
    <w:link w:val="a6"/>
    <w:uiPriority w:val="99"/>
    <w:rsid w:val="00196069"/>
  </w:style>
  <w:style w:type="table" w:styleId="a7">
    <w:name w:val="Table Grid"/>
    <w:basedOn w:val="a3"/>
    <w:uiPriority w:val="59"/>
    <w:rsid w:val="00196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1"/>
    <w:link w:val="Char1"/>
    <w:uiPriority w:val="99"/>
    <w:semiHidden/>
    <w:unhideWhenUsed/>
    <w:rsid w:val="00F66758"/>
    <w:pPr>
      <w:spacing w:after="0" w:line="240" w:lineRule="auto"/>
    </w:pPr>
    <w:rPr>
      <w:sz w:val="20"/>
      <w:szCs w:val="20"/>
    </w:rPr>
  </w:style>
  <w:style w:type="character" w:customStyle="1" w:styleId="Char1">
    <w:name w:val="Κείμενο υποσημείωσης Char"/>
    <w:basedOn w:val="a2"/>
    <w:link w:val="a8"/>
    <w:uiPriority w:val="99"/>
    <w:semiHidden/>
    <w:rsid w:val="00F66758"/>
    <w:rPr>
      <w:sz w:val="20"/>
      <w:szCs w:val="20"/>
    </w:rPr>
  </w:style>
  <w:style w:type="numbering" w:customStyle="1" w:styleId="a">
    <w:name w:val="Κουκκίδα"/>
    <w:rsid w:val="00F66758"/>
    <w:pPr>
      <w:numPr>
        <w:numId w:val="1"/>
      </w:numPr>
    </w:pPr>
  </w:style>
  <w:style w:type="numbering" w:customStyle="1" w:styleId="a0">
    <w:name w:val="Αριθμοί"/>
    <w:rsid w:val="00F66758"/>
    <w:pPr>
      <w:numPr>
        <w:numId w:val="3"/>
      </w:numPr>
    </w:pPr>
  </w:style>
  <w:style w:type="character" w:styleId="a9">
    <w:name w:val="footnote reference"/>
    <w:uiPriority w:val="99"/>
    <w:semiHidden/>
    <w:unhideWhenUsed/>
    <w:rsid w:val="00F66758"/>
    <w:rPr>
      <w:vertAlign w:val="superscript"/>
    </w:rPr>
  </w:style>
  <w:style w:type="paragraph" w:styleId="aa">
    <w:name w:val="List Paragraph"/>
    <w:basedOn w:val="a1"/>
    <w:uiPriority w:val="99"/>
    <w:qFormat/>
    <w:rsid w:val="00F66758"/>
    <w:pPr>
      <w:ind w:left="720"/>
      <w:contextualSpacing/>
    </w:pPr>
  </w:style>
  <w:style w:type="character" w:styleId="-">
    <w:name w:val="Hyperlink"/>
    <w:basedOn w:val="a2"/>
    <w:uiPriority w:val="99"/>
    <w:unhideWhenUsed/>
    <w:rsid w:val="00F66758"/>
    <w:rPr>
      <w:color w:val="0000FF"/>
      <w:u w:val="single"/>
    </w:rPr>
  </w:style>
  <w:style w:type="character" w:customStyle="1" w:styleId="4Char">
    <w:name w:val="Επικεφαλίδα 4 Char"/>
    <w:basedOn w:val="a2"/>
    <w:link w:val="4"/>
    <w:uiPriority w:val="9"/>
    <w:semiHidden/>
    <w:rsid w:val="001C12DA"/>
    <w:rPr>
      <w:rFonts w:asciiTheme="majorHAnsi" w:eastAsiaTheme="majorEastAsia" w:hAnsiTheme="majorHAnsi" w:cstheme="majorBidi"/>
      <w:b/>
      <w:bCs/>
      <w:i/>
      <w:iCs/>
      <w:color w:val="4F81BD" w:themeColor="accent1"/>
    </w:rPr>
  </w:style>
  <w:style w:type="paragraph" w:styleId="Web">
    <w:name w:val="Normal (Web)"/>
    <w:basedOn w:val="a1"/>
    <w:uiPriority w:val="99"/>
    <w:rsid w:val="001C12D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basedOn w:val="a2"/>
    <w:uiPriority w:val="22"/>
    <w:qFormat/>
    <w:rsid w:val="001C12DA"/>
    <w:rPr>
      <w:b/>
      <w:bCs/>
    </w:rPr>
  </w:style>
  <w:style w:type="paragraph" w:customStyle="1" w:styleId="Default">
    <w:name w:val="Default"/>
    <w:rsid w:val="006724C5"/>
    <w:pPr>
      <w:autoSpaceDE w:val="0"/>
      <w:autoSpaceDN w:val="0"/>
      <w:adjustRightInd w:val="0"/>
      <w:spacing w:after="0" w:line="240" w:lineRule="auto"/>
    </w:pPr>
    <w:rPr>
      <w:rFonts w:ascii="Verdana" w:eastAsia="Times New Roman" w:hAnsi="Verdana" w:cs="Verdana"/>
      <w:color w:val="000000"/>
      <w:sz w:val="24"/>
      <w:szCs w:val="24"/>
      <w:lang w:eastAsia="el-GR"/>
    </w:rPr>
  </w:style>
  <w:style w:type="numbering" w:customStyle="1" w:styleId="1">
    <w:name w:val="Κουκκίδα1"/>
    <w:rsid w:val="006724C5"/>
  </w:style>
  <w:style w:type="character" w:customStyle="1" w:styleId="3Char">
    <w:name w:val="Επικεφαλίδα 3 Char"/>
    <w:basedOn w:val="a2"/>
    <w:link w:val="3"/>
    <w:uiPriority w:val="9"/>
    <w:rsid w:val="00026F0D"/>
    <w:rPr>
      <w:rFonts w:ascii="Times New Roman" w:eastAsia="Times New Roman" w:hAnsi="Times New Roman" w:cs="Times New Roman"/>
      <w:b/>
      <w:bCs/>
      <w:sz w:val="27"/>
      <w:szCs w:val="27"/>
      <w:lang w:eastAsia="el-GR"/>
    </w:rPr>
  </w:style>
  <w:style w:type="paragraph" w:customStyle="1" w:styleId="10">
    <w:name w:val="Τίτλος1"/>
    <w:basedOn w:val="a1"/>
    <w:next w:val="a1"/>
    <w:uiPriority w:val="10"/>
    <w:qFormat/>
    <w:rsid w:val="00026F0D"/>
    <w:pPr>
      <w:spacing w:after="0" w:line="240" w:lineRule="auto"/>
      <w:contextualSpacing/>
    </w:pPr>
    <w:rPr>
      <w:rFonts w:ascii="Cambria" w:eastAsia="Times New Roman" w:hAnsi="Cambria" w:cs="Times New Roman"/>
      <w:spacing w:val="-10"/>
      <w:kern w:val="28"/>
      <w:sz w:val="56"/>
      <w:szCs w:val="56"/>
    </w:rPr>
  </w:style>
  <w:style w:type="character" w:customStyle="1" w:styleId="Char2">
    <w:name w:val="Τίτλος Char"/>
    <w:basedOn w:val="a2"/>
    <w:link w:val="ac"/>
    <w:uiPriority w:val="10"/>
    <w:rsid w:val="00026F0D"/>
    <w:rPr>
      <w:rFonts w:ascii="Cambria" w:eastAsia="Times New Roman" w:hAnsi="Cambria" w:cs="Times New Roman"/>
      <w:spacing w:val="-10"/>
      <w:kern w:val="28"/>
      <w:sz w:val="56"/>
      <w:szCs w:val="56"/>
    </w:rPr>
  </w:style>
  <w:style w:type="numbering" w:customStyle="1" w:styleId="2">
    <w:name w:val="Κουκκίδα2"/>
    <w:rsid w:val="00026F0D"/>
  </w:style>
  <w:style w:type="numbering" w:customStyle="1" w:styleId="11">
    <w:name w:val="Αριθμοί1"/>
    <w:rsid w:val="00026F0D"/>
  </w:style>
  <w:style w:type="paragraph" w:styleId="ad">
    <w:name w:val="Balloon Text"/>
    <w:basedOn w:val="a1"/>
    <w:link w:val="Char3"/>
    <w:uiPriority w:val="99"/>
    <w:semiHidden/>
    <w:unhideWhenUsed/>
    <w:rsid w:val="00026F0D"/>
    <w:pPr>
      <w:spacing w:after="0" w:line="240" w:lineRule="auto"/>
    </w:pPr>
    <w:rPr>
      <w:rFonts w:ascii="Segoe UI" w:hAnsi="Segoe UI" w:cs="Segoe UI"/>
      <w:sz w:val="18"/>
      <w:szCs w:val="18"/>
    </w:rPr>
  </w:style>
  <w:style w:type="character" w:customStyle="1" w:styleId="Char3">
    <w:name w:val="Κείμενο πλαισίου Char"/>
    <w:basedOn w:val="a2"/>
    <w:link w:val="ad"/>
    <w:uiPriority w:val="99"/>
    <w:semiHidden/>
    <w:rsid w:val="00026F0D"/>
    <w:rPr>
      <w:rFonts w:ascii="Segoe UI" w:hAnsi="Segoe UI" w:cs="Segoe UI"/>
      <w:sz w:val="18"/>
      <w:szCs w:val="18"/>
    </w:rPr>
  </w:style>
  <w:style w:type="character" w:styleId="ae">
    <w:name w:val="annotation reference"/>
    <w:basedOn w:val="a2"/>
    <w:uiPriority w:val="99"/>
    <w:semiHidden/>
    <w:unhideWhenUsed/>
    <w:rsid w:val="00026F0D"/>
    <w:rPr>
      <w:sz w:val="16"/>
      <w:szCs w:val="16"/>
    </w:rPr>
  </w:style>
  <w:style w:type="paragraph" w:styleId="af">
    <w:name w:val="annotation text"/>
    <w:basedOn w:val="a1"/>
    <w:link w:val="Char4"/>
    <w:uiPriority w:val="99"/>
    <w:semiHidden/>
    <w:unhideWhenUsed/>
    <w:rsid w:val="00026F0D"/>
    <w:pPr>
      <w:spacing w:line="240" w:lineRule="auto"/>
    </w:pPr>
    <w:rPr>
      <w:sz w:val="20"/>
      <w:szCs w:val="20"/>
    </w:rPr>
  </w:style>
  <w:style w:type="character" w:customStyle="1" w:styleId="Char4">
    <w:name w:val="Κείμενο σχολίου Char"/>
    <w:basedOn w:val="a2"/>
    <w:link w:val="af"/>
    <w:uiPriority w:val="99"/>
    <w:semiHidden/>
    <w:rsid w:val="00026F0D"/>
    <w:rPr>
      <w:sz w:val="20"/>
      <w:szCs w:val="20"/>
    </w:rPr>
  </w:style>
  <w:style w:type="paragraph" w:styleId="af0">
    <w:name w:val="annotation subject"/>
    <w:basedOn w:val="af"/>
    <w:next w:val="af"/>
    <w:link w:val="Char5"/>
    <w:uiPriority w:val="99"/>
    <w:semiHidden/>
    <w:unhideWhenUsed/>
    <w:rsid w:val="00026F0D"/>
    <w:rPr>
      <w:b/>
      <w:bCs/>
    </w:rPr>
  </w:style>
  <w:style w:type="character" w:customStyle="1" w:styleId="Char5">
    <w:name w:val="Θέμα σχολίου Char"/>
    <w:basedOn w:val="Char4"/>
    <w:link w:val="af0"/>
    <w:uiPriority w:val="99"/>
    <w:semiHidden/>
    <w:rsid w:val="00026F0D"/>
    <w:rPr>
      <w:b/>
      <w:bCs/>
      <w:sz w:val="20"/>
      <w:szCs w:val="20"/>
    </w:rPr>
  </w:style>
  <w:style w:type="character" w:customStyle="1" w:styleId="apple-converted-space">
    <w:name w:val="apple-converted-space"/>
    <w:basedOn w:val="a2"/>
    <w:rsid w:val="00026F0D"/>
  </w:style>
  <w:style w:type="character" w:styleId="af1">
    <w:name w:val="Emphasis"/>
    <w:basedOn w:val="a2"/>
    <w:uiPriority w:val="20"/>
    <w:qFormat/>
    <w:rsid w:val="00026F0D"/>
    <w:rPr>
      <w:i/>
      <w:iCs/>
    </w:rPr>
  </w:style>
  <w:style w:type="character" w:customStyle="1" w:styleId="object">
    <w:name w:val="object"/>
    <w:basedOn w:val="a2"/>
    <w:rsid w:val="00026F0D"/>
  </w:style>
  <w:style w:type="paragraph" w:styleId="ac">
    <w:name w:val="Title"/>
    <w:basedOn w:val="a1"/>
    <w:next w:val="a1"/>
    <w:link w:val="Char2"/>
    <w:uiPriority w:val="10"/>
    <w:qFormat/>
    <w:rsid w:val="00026F0D"/>
    <w:pPr>
      <w:pBdr>
        <w:bottom w:val="single" w:sz="8" w:space="4" w:color="4F81BD" w:themeColor="accent1"/>
      </w:pBdr>
      <w:spacing w:after="300" w:line="240" w:lineRule="auto"/>
      <w:contextualSpacing/>
    </w:pPr>
    <w:rPr>
      <w:rFonts w:ascii="Cambria" w:eastAsia="Times New Roman" w:hAnsi="Cambria" w:cs="Times New Roman"/>
      <w:spacing w:val="-10"/>
      <w:kern w:val="28"/>
      <w:sz w:val="56"/>
      <w:szCs w:val="56"/>
    </w:rPr>
  </w:style>
  <w:style w:type="character" w:customStyle="1" w:styleId="Char10">
    <w:name w:val="Τίτλος Char1"/>
    <w:basedOn w:val="a2"/>
    <w:uiPriority w:val="10"/>
    <w:rsid w:val="00026F0D"/>
    <w:rPr>
      <w:rFonts w:asciiTheme="majorHAnsi" w:eastAsiaTheme="majorEastAsia" w:hAnsiTheme="majorHAnsi" w:cstheme="majorBidi"/>
      <w:color w:val="17365D" w:themeColor="text2" w:themeShade="BF"/>
      <w:spacing w:val="5"/>
      <w:kern w:val="28"/>
      <w:sz w:val="52"/>
      <w:szCs w:val="52"/>
    </w:rPr>
  </w:style>
  <w:style w:type="character" w:styleId="-0">
    <w:name w:val="FollowedHyperlink"/>
    <w:basedOn w:val="a2"/>
    <w:uiPriority w:val="99"/>
    <w:semiHidden/>
    <w:unhideWhenUsed/>
    <w:rsid w:val="00385FD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02627335">
      <w:bodyDiv w:val="1"/>
      <w:marLeft w:val="0"/>
      <w:marRight w:val="0"/>
      <w:marTop w:val="0"/>
      <w:marBottom w:val="0"/>
      <w:divBdr>
        <w:top w:val="none" w:sz="0" w:space="0" w:color="auto"/>
        <w:left w:val="none" w:sz="0" w:space="0" w:color="auto"/>
        <w:bottom w:val="none" w:sz="0" w:space="0" w:color="auto"/>
        <w:right w:val="none" w:sz="0" w:space="0" w:color="auto"/>
      </w:divBdr>
      <w:divsChild>
        <w:div w:id="1631209276">
          <w:marLeft w:val="0"/>
          <w:marRight w:val="0"/>
          <w:marTop w:val="0"/>
          <w:marBottom w:val="0"/>
          <w:divBdr>
            <w:top w:val="none" w:sz="0" w:space="0" w:color="auto"/>
            <w:left w:val="none" w:sz="0" w:space="0" w:color="auto"/>
            <w:bottom w:val="none" w:sz="0" w:space="0" w:color="auto"/>
            <w:right w:val="none" w:sz="0" w:space="0" w:color="auto"/>
          </w:divBdr>
          <w:divsChild>
            <w:div w:id="780029990">
              <w:marLeft w:val="0"/>
              <w:marRight w:val="0"/>
              <w:marTop w:val="0"/>
              <w:marBottom w:val="0"/>
              <w:divBdr>
                <w:top w:val="none" w:sz="0" w:space="0" w:color="auto"/>
                <w:left w:val="none" w:sz="0" w:space="0" w:color="auto"/>
                <w:bottom w:val="none" w:sz="0" w:space="0" w:color="auto"/>
                <w:right w:val="none" w:sz="0" w:space="0" w:color="auto"/>
              </w:divBdr>
            </w:div>
          </w:divsChild>
        </w:div>
        <w:div w:id="1871139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amme.edc.uoc.gr/ellinoglossi/images/ebooks/i_elliniki_stin_albania/i_glossa_mas_a_likeiou/i_glossa_mas_a_likeiou.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diamme.edc.uoc.gr/ellinoglossi/images/ebooks/i_elliniki_stin_albania/i_glossa_mas_g_likeiou/i_glossa_mas_g_likeiou.pdf" TargetMode="External"/><Relationship Id="rId4" Type="http://schemas.openxmlformats.org/officeDocument/2006/relationships/settings" Target="settings.xml"/><Relationship Id="rId9" Type="http://schemas.openxmlformats.org/officeDocument/2006/relationships/hyperlink" Target="http://www.ediamme.edc.uoc.gr/ellinoglossi/images/ebooks/i_elliniki_stin_albania/i_glossa_mas_b_likeiou/i_glossa_mas_b_likeiou.pdf"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85E95-1163-4423-8AD9-6B996F0D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6115</Words>
  <Characters>33025</Characters>
  <Application>Microsoft Office Word</Application>
  <DocSecurity>0</DocSecurity>
  <Lines>275</Lines>
  <Paragraphs>78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schronopoulou</dc:creator>
  <cp:lastModifiedBy>gkandri</cp:lastModifiedBy>
  <cp:revision>2</cp:revision>
  <dcterms:created xsi:type="dcterms:W3CDTF">2019-05-31T09:02:00Z</dcterms:created>
  <dcterms:modified xsi:type="dcterms:W3CDTF">2019-05-31T09:02:00Z</dcterms:modified>
</cp:coreProperties>
</file>